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DB" w:rsidRDefault="00BD3DDB" w:rsidP="00BD3DDB">
      <w:pPr>
        <w:pStyle w:val="Title"/>
        <w:spacing w:before="360" w:after="240"/>
        <w:contextualSpacing w:val="0"/>
      </w:pPr>
      <w:bookmarkStart w:id="0" w:name="_GoBack"/>
      <w:r>
        <w:rPr>
          <w:noProof/>
          <w:lang w:eastAsia="en-AU"/>
        </w:rPr>
        <w:drawing>
          <wp:inline distT="0" distB="0" distL="0" distR="0">
            <wp:extent cx="5635088" cy="7424382"/>
            <wp:effectExtent l="0" t="0" r="3810" b="5715"/>
            <wp:docPr id="291" name="Picture 291" descr="Cover of 1080 landholde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 composite cover 2016.jpg"/>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638230" cy="7428522"/>
                    </a:xfrm>
                    <a:prstGeom prst="rect">
                      <a:avLst/>
                    </a:prstGeom>
                  </pic:spPr>
                </pic:pic>
              </a:graphicData>
            </a:graphic>
          </wp:inline>
        </w:drawing>
      </w:r>
      <w:bookmarkEnd w:id="0"/>
    </w:p>
    <w:p w:rsidR="00B51D59" w:rsidRPr="00CA4679" w:rsidRDefault="00B51D59" w:rsidP="00BD3DDB">
      <w:pPr>
        <w:pStyle w:val="Title"/>
        <w:spacing w:before="360" w:after="0"/>
        <w:contextualSpacing w:val="0"/>
      </w:pPr>
      <w:r w:rsidRPr="00CA4679">
        <w:t>Safe use and management of 1080</w:t>
      </w:r>
    </w:p>
    <w:p w:rsidR="00A06FCD" w:rsidRPr="00BD3DDB" w:rsidRDefault="00B51D59" w:rsidP="00526472">
      <w:pPr>
        <w:rPr>
          <w:b/>
          <w:sz w:val="28"/>
          <w:szCs w:val="28"/>
        </w:rPr>
        <w:sectPr w:rsidR="00A06FCD" w:rsidRPr="00BD3DDB" w:rsidSect="00EE33E5">
          <w:headerReference w:type="default" r:id="rId9"/>
          <w:footerReference w:type="default" r:id="rId10"/>
          <w:headerReference w:type="first" r:id="rId11"/>
          <w:footerReference w:type="first" r:id="rId12"/>
          <w:pgSz w:w="11906" w:h="16838" w:code="9"/>
          <w:pgMar w:top="1418" w:right="1440" w:bottom="1135" w:left="1440" w:header="709" w:footer="179" w:gutter="0"/>
          <w:pgNumType w:start="1"/>
          <w:cols w:space="708"/>
          <w:titlePg/>
          <w:docGrid w:linePitch="360"/>
        </w:sectPr>
      </w:pPr>
      <w:r w:rsidRPr="00BD3DDB">
        <w:rPr>
          <w:b/>
          <w:color w:val="007D57"/>
          <w:sz w:val="28"/>
          <w:szCs w:val="28"/>
        </w:rPr>
        <w:t>Landholders manual</w:t>
      </w:r>
    </w:p>
    <w:p w:rsidR="00A06FCD" w:rsidRDefault="00A06FCD" w:rsidP="00A06FCD">
      <w:pPr>
        <w:spacing w:before="2040"/>
      </w:pPr>
    </w:p>
    <w:p w:rsidR="007D6DE6" w:rsidRPr="00442836" w:rsidRDefault="007D6DE6" w:rsidP="00526472">
      <w:r>
        <w:t>Copies of this publication can be obtained from the Department of Agriculture and Food, Western Australia website</w:t>
      </w:r>
      <w:r w:rsidR="00442836">
        <w:t xml:space="preserve">: </w:t>
      </w:r>
      <w:hyperlink r:id="rId13" w:history="1">
        <w:r w:rsidR="00442836" w:rsidRPr="00442836">
          <w:rPr>
            <w:rStyle w:val="Hyperlink"/>
          </w:rPr>
          <w:t>Baiting and poison permits</w:t>
        </w:r>
      </w:hyperlink>
      <w:r w:rsidR="00442836">
        <w:t xml:space="preserve"> at</w:t>
      </w:r>
      <w:hyperlink r:id="rId14" w:history="1">
        <w:r w:rsidR="00B262D9" w:rsidRPr="00442836">
          <w:rPr>
            <w:rStyle w:val="Hyperlink"/>
            <w:rFonts w:cs="Arial"/>
          </w:rPr>
          <w:t>agric.wa.gov.au/baiting-</w:t>
        </w:r>
        <w:proofErr w:type="spellStart"/>
        <w:r w:rsidR="00B262D9" w:rsidRPr="00442836">
          <w:rPr>
            <w:rStyle w:val="Hyperlink"/>
            <w:rFonts w:cs="Arial"/>
          </w:rPr>
          <w:t>applications</w:t>
        </w:r>
      </w:hyperlink>
      <w:r w:rsidRPr="00442836">
        <w:t>or</w:t>
      </w:r>
      <w:proofErr w:type="spellEnd"/>
      <w:r w:rsidRPr="00442836">
        <w:t xml:space="preserve"> by contacting </w:t>
      </w:r>
      <w:r w:rsidR="00442836" w:rsidRPr="00442836">
        <w:t xml:space="preserve">the department </w:t>
      </w:r>
      <w:r w:rsidR="006A385C" w:rsidRPr="00442836">
        <w:t>at:</w:t>
      </w:r>
    </w:p>
    <w:p w:rsidR="007D6DE6" w:rsidRDefault="007D6DE6" w:rsidP="00526472">
      <w:r>
        <w:t>3 Baron-Hay Court, South Perth, Western Australia 6151, Australia</w:t>
      </w:r>
    </w:p>
    <w:p w:rsidR="007D6DE6" w:rsidRDefault="007D6DE6" w:rsidP="00526472">
      <w:r>
        <w:t>Postal Address: Locked Bag 4, Bentley Delivery Centre WA 6983</w:t>
      </w:r>
    </w:p>
    <w:p w:rsidR="007D6DE6" w:rsidRDefault="007D6DE6" w:rsidP="00526472">
      <w:r>
        <w:t>Phone: +61 (0)8 9368 3333 Fax: +61 (0)8 936</w:t>
      </w:r>
      <w:r w:rsidR="000A381F">
        <w:t>8 2958</w:t>
      </w:r>
    </w:p>
    <w:p w:rsidR="00B262D9" w:rsidRDefault="00B262D9" w:rsidP="00526472"/>
    <w:p w:rsidR="00CB3EB7" w:rsidRDefault="00CB3EB7" w:rsidP="00CB3EB7">
      <w:r>
        <w:t>IMPORTANT DISCLAIMER</w:t>
      </w:r>
    </w:p>
    <w:p w:rsidR="00CB3EB7" w:rsidRDefault="00CB3EB7" w:rsidP="00CB3EB7">
      <w:r>
        <w:t>The Chief Executive Officer of the Dep</w:t>
      </w:r>
      <w:r w:rsidR="003649B2">
        <w:t xml:space="preserve">artment of Agriculture and Food, Western Australia </w:t>
      </w:r>
      <w:r>
        <w:t>and the State of Western Australia and their officers, employees and agents will not be liable, in negligence or otherwise, to any person for any loss, liability or damage arising out of an act or failure to act by any person in using, relying on or disseminating any information, representation or statements contained in this publication.</w:t>
      </w:r>
    </w:p>
    <w:p w:rsidR="00CB3EB7" w:rsidRDefault="00CB3EB7" w:rsidP="00CB3EB7">
      <w:r>
        <w:t xml:space="preserve">Mention of trade names does not imply endorsement by the </w:t>
      </w:r>
      <w:r w:rsidR="006671AD">
        <w:t>d</w:t>
      </w:r>
      <w:r>
        <w:t>epartment over any other equivalent product from another manufacturer. Any omission of a trade name is unintentional. Recommendations were valid at the time of printing.</w:t>
      </w:r>
    </w:p>
    <w:p w:rsidR="009F03BE" w:rsidRDefault="00CB3EB7" w:rsidP="00526472">
      <w:pPr>
        <w:sectPr w:rsidR="009F03BE" w:rsidSect="00EE33E5">
          <w:headerReference w:type="first" r:id="rId15"/>
          <w:footerReference w:type="first" r:id="rId16"/>
          <w:type w:val="oddPage"/>
          <w:pgSz w:w="11906" w:h="16838" w:code="9"/>
          <w:pgMar w:top="4678" w:right="1440" w:bottom="1440" w:left="1440" w:header="709" w:footer="709" w:gutter="0"/>
          <w:pgNumType w:start="1"/>
          <w:cols w:space="708"/>
          <w:titlePg/>
          <w:docGrid w:linePitch="360"/>
        </w:sectPr>
      </w:pPr>
      <w:r>
        <w:t>© Western Australian Agriculture Authority, 2016</w:t>
      </w:r>
    </w:p>
    <w:p w:rsidR="002D33B9" w:rsidRDefault="002D33B9">
      <w:pPr>
        <w:spacing w:before="0" w:after="160" w:line="259" w:lineRule="auto"/>
        <w:rPr>
          <w:b/>
          <w:color w:val="007D57"/>
          <w:sz w:val="32"/>
          <w:szCs w:val="32"/>
        </w:rPr>
      </w:pPr>
      <w:r>
        <w:rPr>
          <w:b/>
          <w:color w:val="007D57"/>
          <w:sz w:val="32"/>
          <w:szCs w:val="32"/>
        </w:rPr>
        <w:lastRenderedPageBreak/>
        <w:br w:type="page"/>
      </w:r>
    </w:p>
    <w:p w:rsidR="003D4F82" w:rsidRPr="00B90263" w:rsidRDefault="003D4F82" w:rsidP="00B90263">
      <w:pPr>
        <w:tabs>
          <w:tab w:val="left" w:pos="4962"/>
        </w:tabs>
        <w:rPr>
          <w:b/>
          <w:color w:val="007D57"/>
          <w:sz w:val="32"/>
          <w:szCs w:val="32"/>
        </w:rPr>
      </w:pPr>
      <w:r w:rsidRPr="00B90263">
        <w:rPr>
          <w:b/>
          <w:color w:val="007D57"/>
          <w:sz w:val="32"/>
          <w:szCs w:val="32"/>
        </w:rPr>
        <w:lastRenderedPageBreak/>
        <w:t>Preface</w:t>
      </w:r>
    </w:p>
    <w:p w:rsidR="00746278" w:rsidRDefault="003D4F82" w:rsidP="00526472">
      <w:r>
        <w:t xml:space="preserve">Individuals planning to conduct a 1080 baiting program must </w:t>
      </w:r>
      <w:r w:rsidR="00746278">
        <w:t>have a permit to use</w:t>
      </w:r>
      <w:r>
        <w:t xml:space="preserve"> 1080 bait products in Western Australia. </w:t>
      </w:r>
      <w:r w:rsidR="00746278">
        <w:t xml:space="preserve">A person must complete training and an assessment to become an approved </w:t>
      </w:r>
      <w:proofErr w:type="spellStart"/>
      <w:r w:rsidR="00746278">
        <w:t>user.</w:t>
      </w:r>
      <w:r>
        <w:t>The</w:t>
      </w:r>
      <w:proofErr w:type="spellEnd"/>
      <w:r>
        <w:t xml:space="preserve"> authorisation is granted</w:t>
      </w:r>
      <w:r w:rsidR="009F3C1D">
        <w:t xml:space="preserve"> as a permit following </w:t>
      </w:r>
      <w:r w:rsidR="001B1210">
        <w:t xml:space="preserve">an </w:t>
      </w:r>
      <w:r>
        <w:t xml:space="preserve">assessment </w:t>
      </w:r>
      <w:r w:rsidR="001B1210">
        <w:t xml:space="preserve">based on training on how to use and manage 1080 safely. This document contains the information required for the training and assessment. </w:t>
      </w:r>
    </w:p>
    <w:p w:rsidR="003D4F82" w:rsidRDefault="00746278" w:rsidP="00526472">
      <w:r>
        <w:t xml:space="preserve">Training and assessment requirements for </w:t>
      </w:r>
      <w:r w:rsidR="0054453E">
        <w:t xml:space="preserve">Licensed Pest Management Technicians </w:t>
      </w:r>
      <w:r>
        <w:t>(LPMTs) are</w:t>
      </w:r>
      <w:r w:rsidR="0054453E">
        <w:t xml:space="preserve"> separate.  These are provided </w:t>
      </w:r>
      <w:r>
        <w:t>by the Department of Health</w:t>
      </w:r>
      <w:r w:rsidR="003D4F82">
        <w:t>.</w:t>
      </w:r>
    </w:p>
    <w:p w:rsidR="001B1210" w:rsidRDefault="0054453E" w:rsidP="00526472">
      <w:r>
        <w:t xml:space="preserve">Training for the use of 1080 is best undertaken on-line.  If required, a DAFWA </w:t>
      </w:r>
      <w:proofErr w:type="spellStart"/>
      <w:r>
        <w:t>biosecurity</w:t>
      </w:r>
      <w:proofErr w:type="spellEnd"/>
      <w:r>
        <w:t xml:space="preserve"> officer can arrange a written assessment.  Please note that </w:t>
      </w:r>
      <w:r w:rsidR="00566B64">
        <w:t xml:space="preserve">Permit holders must be over 18 years of age </w:t>
      </w:r>
    </w:p>
    <w:p w:rsidR="002E0873" w:rsidRDefault="003D4F82" w:rsidP="00526472">
      <w:r>
        <w:t>This document provides information for Western Australian la</w:t>
      </w:r>
      <w:r w:rsidR="002E0873">
        <w:t>ndholders regarding:</w:t>
      </w:r>
    </w:p>
    <w:p w:rsidR="003D4F82" w:rsidRPr="002707FE" w:rsidRDefault="00CE76CD" w:rsidP="00221611">
      <w:pPr>
        <w:pStyle w:val="ListParagraph"/>
      </w:pPr>
      <w:r>
        <w:t>t</w:t>
      </w:r>
      <w:r w:rsidR="003D4F82" w:rsidRPr="002707FE">
        <w:t>he legislated requirements for the use of 1080 in Western Australia (WA)</w:t>
      </w:r>
    </w:p>
    <w:p w:rsidR="003D4F82" w:rsidRPr="002707FE" w:rsidRDefault="00CE76CD" w:rsidP="00221611">
      <w:pPr>
        <w:pStyle w:val="ListParagraph"/>
      </w:pPr>
      <w:r>
        <w:t>p</w:t>
      </w:r>
      <w:r w:rsidRPr="002707FE">
        <w:t xml:space="preserve">ersonal </w:t>
      </w:r>
      <w:r w:rsidR="003D4F82" w:rsidRPr="002707FE">
        <w:t>safety, identifying signs of poisoning and applying appropriate first aid treatment</w:t>
      </w:r>
    </w:p>
    <w:p w:rsidR="003D4F82" w:rsidRPr="002707FE" w:rsidRDefault="00CE76CD" w:rsidP="00221611">
      <w:pPr>
        <w:pStyle w:val="ListParagraph"/>
      </w:pPr>
      <w:r>
        <w:t>h</w:t>
      </w:r>
      <w:r w:rsidR="003D4F82" w:rsidRPr="002707FE">
        <w:t>ow to obtain a permit to use 1080 on your property</w:t>
      </w:r>
    </w:p>
    <w:p w:rsidR="003D4F82" w:rsidRPr="002707FE" w:rsidRDefault="00CE76CD" w:rsidP="00221611">
      <w:pPr>
        <w:pStyle w:val="ListParagraph"/>
      </w:pPr>
      <w:r>
        <w:t>h</w:t>
      </w:r>
      <w:r w:rsidR="003D4F82" w:rsidRPr="002707FE">
        <w:t>ow to safely store and transport 1080</w:t>
      </w:r>
    </w:p>
    <w:p w:rsidR="003D4F82" w:rsidRPr="002707FE" w:rsidRDefault="00CE76CD" w:rsidP="00221611">
      <w:pPr>
        <w:pStyle w:val="ListParagraph"/>
      </w:pPr>
      <w:r>
        <w:t>t</w:t>
      </w:r>
      <w:r w:rsidR="003D4F82" w:rsidRPr="002707FE">
        <w:t>he procedures and notification required to carry out a baiting program</w:t>
      </w:r>
    </w:p>
    <w:p w:rsidR="003D4F82" w:rsidRPr="002707FE" w:rsidRDefault="00CE76CD" w:rsidP="00221611">
      <w:pPr>
        <w:pStyle w:val="ListParagraph"/>
      </w:pPr>
      <w:r>
        <w:t>y</w:t>
      </w:r>
      <w:r w:rsidR="003D4F82" w:rsidRPr="002707FE">
        <w:t>our responsibilities for notifying of any accidents or incidents</w:t>
      </w:r>
    </w:p>
    <w:p w:rsidR="003D4F82" w:rsidRPr="002707FE" w:rsidRDefault="00CE76CD" w:rsidP="00221611">
      <w:pPr>
        <w:pStyle w:val="ListParagraph"/>
      </w:pPr>
      <w:r>
        <w:t>m</w:t>
      </w:r>
      <w:r w:rsidR="003D4F82" w:rsidRPr="002707FE">
        <w:t>ethods for evaluating the success of a baiting program</w:t>
      </w:r>
    </w:p>
    <w:p w:rsidR="000B1083" w:rsidRDefault="000B1083" w:rsidP="00535969"/>
    <w:p w:rsidR="001B1210" w:rsidRPr="004C01E3" w:rsidRDefault="000B1083" w:rsidP="00535969">
      <w:r>
        <w:t xml:space="preserve">I remind that the </w:t>
      </w:r>
      <w:r w:rsidR="001B1210" w:rsidRPr="004C01E3">
        <w:t xml:space="preserve">primary purpose for undertaking risk assessments and issuing permits for Restricted Chemical Products (RCP’s), </w:t>
      </w:r>
      <w:r>
        <w:t>including for 1080</w:t>
      </w:r>
      <w:r w:rsidR="001B1210" w:rsidRPr="004C01E3">
        <w:t xml:space="preserve"> is to ensure safe use and long-term availability of the toxins and methods used for invasive species control in WA.  </w:t>
      </w:r>
    </w:p>
    <w:p w:rsidR="00535969" w:rsidRDefault="009C5BF5" w:rsidP="00526472">
      <w:r>
        <w:t xml:space="preserve">Access to online training for approved users can be requested </w:t>
      </w:r>
      <w:r w:rsidR="00966E47">
        <w:t xml:space="preserve">by email </w:t>
      </w:r>
      <w:r>
        <w:t xml:space="preserve">from </w:t>
      </w:r>
      <w:hyperlink r:id="rId17" w:history="1">
        <w:r w:rsidR="00966E47" w:rsidRPr="00535969">
          <w:rPr>
            <w:rStyle w:val="Hyperlink"/>
            <w:u w:val="none"/>
          </w:rPr>
          <w:t>biotraining@agric.wa.gov.au</w:t>
        </w:r>
      </w:hyperlink>
      <w:r w:rsidR="00966E47">
        <w:t>.</w:t>
      </w:r>
    </w:p>
    <w:p w:rsidR="00966E47" w:rsidRPr="00072EB3" w:rsidRDefault="009C5BF5" w:rsidP="00526472">
      <w:r>
        <w:t xml:space="preserve">For information about requirements to become an approved user, or to </w:t>
      </w:r>
      <w:r w:rsidR="00966E47">
        <w:t xml:space="preserve"> apply for a permit for the use of 1080 products, contact </w:t>
      </w:r>
      <w:r w:rsidR="0054453E">
        <w:t xml:space="preserve">is by email: </w:t>
      </w:r>
      <w:hyperlink r:id="rId18" w:history="1">
        <w:r w:rsidRPr="00535969">
          <w:rPr>
            <w:rStyle w:val="Hyperlink"/>
            <w:rFonts w:cs="Arial"/>
            <w:u w:val="none"/>
          </w:rPr>
          <w:t>ISPermit@agric.wa.gov.au</w:t>
        </w:r>
      </w:hyperlink>
      <w:r w:rsidR="00966E47" w:rsidRPr="00535969">
        <w:t>(</w:t>
      </w:r>
      <w:r w:rsidR="00966E47" w:rsidRPr="00535969">
        <w:rPr>
          <w:rStyle w:val="Hyperlink"/>
          <w:rFonts w:cs="Arial"/>
          <w:sz w:val="26"/>
          <w:szCs w:val="26"/>
          <w:u w:val="none"/>
        </w:rPr>
        <w:t>)</w:t>
      </w:r>
    </w:p>
    <w:p w:rsidR="00962D7C" w:rsidRPr="00CE76CD" w:rsidRDefault="00962D7C" w:rsidP="00526472">
      <w:r w:rsidRPr="00CE76CD">
        <w:t>Viv Read</w:t>
      </w:r>
    </w:p>
    <w:p w:rsidR="003D4F82" w:rsidRDefault="009F3C1D" w:rsidP="002D33B9">
      <w:pPr>
        <w:spacing w:before="0" w:after="0"/>
      </w:pPr>
      <w:r>
        <w:t xml:space="preserve">Director </w:t>
      </w:r>
      <w:r w:rsidR="00962D7C">
        <w:t>Invasive Species</w:t>
      </w:r>
    </w:p>
    <w:p w:rsidR="00CE76CD" w:rsidRDefault="000217E6" w:rsidP="002D33B9">
      <w:pPr>
        <w:spacing w:before="0" w:after="0"/>
      </w:pPr>
      <w:r>
        <w:t>July 2016</w:t>
      </w:r>
    </w:p>
    <w:p w:rsidR="00DB41C9" w:rsidRDefault="00DB41C9" w:rsidP="00526472"/>
    <w:p w:rsidR="00D846EC" w:rsidRDefault="00D846EC" w:rsidP="00526472">
      <w:r>
        <w:br w:type="page"/>
      </w:r>
    </w:p>
    <w:p w:rsidR="007D6DE6" w:rsidRPr="006403CB" w:rsidRDefault="007D6DE6" w:rsidP="004D7F43">
      <w:pPr>
        <w:tabs>
          <w:tab w:val="left" w:pos="4962"/>
        </w:tabs>
        <w:rPr>
          <w:b/>
          <w:color w:val="007D57"/>
          <w:sz w:val="32"/>
          <w:szCs w:val="32"/>
        </w:rPr>
      </w:pPr>
      <w:r w:rsidRPr="006403CB">
        <w:rPr>
          <w:b/>
          <w:color w:val="007D57"/>
          <w:sz w:val="32"/>
          <w:szCs w:val="32"/>
        </w:rPr>
        <w:lastRenderedPageBreak/>
        <w:t>Table of contents</w:t>
      </w:r>
    </w:p>
    <w:p w:rsidR="008B027D" w:rsidRDefault="00CA5070">
      <w:pPr>
        <w:pStyle w:val="TOC1"/>
        <w:rPr>
          <w:rFonts w:asciiTheme="minorHAnsi" w:eastAsiaTheme="minorEastAsia" w:hAnsiTheme="minorHAnsi"/>
          <w:color w:val="auto"/>
          <w:lang w:eastAsia="en-AU"/>
        </w:rPr>
      </w:pPr>
      <w:r>
        <w:fldChar w:fldCharType="begin"/>
      </w:r>
      <w:r w:rsidR="002A65E1">
        <w:instrText xml:space="preserve"> TOC \o "1-2" \h \z \u </w:instrText>
      </w:r>
      <w:r>
        <w:fldChar w:fldCharType="separate"/>
      </w:r>
      <w:hyperlink w:anchor="_Toc456177508" w:history="1">
        <w:r w:rsidR="008B027D" w:rsidRPr="00877BA9">
          <w:rPr>
            <w:rStyle w:val="Hyperlink"/>
          </w:rPr>
          <w:t>1.</w:t>
        </w:r>
        <w:r w:rsidR="008B027D">
          <w:rPr>
            <w:rFonts w:asciiTheme="minorHAnsi" w:eastAsiaTheme="minorEastAsia" w:hAnsiTheme="minorHAnsi"/>
            <w:color w:val="auto"/>
            <w:lang w:eastAsia="en-AU"/>
          </w:rPr>
          <w:tab/>
        </w:r>
        <w:r w:rsidR="008B027D" w:rsidRPr="00877BA9">
          <w:rPr>
            <w:rStyle w:val="Hyperlink"/>
          </w:rPr>
          <w:t>Introduction</w:t>
        </w:r>
        <w:r w:rsidR="008B027D">
          <w:rPr>
            <w:webHidden/>
          </w:rPr>
          <w:tab/>
        </w:r>
        <w:r>
          <w:rPr>
            <w:webHidden/>
          </w:rPr>
          <w:fldChar w:fldCharType="begin"/>
        </w:r>
        <w:r w:rsidR="008B027D">
          <w:rPr>
            <w:webHidden/>
          </w:rPr>
          <w:instrText xml:space="preserve"> PAGEREF _Toc456177508 \h </w:instrText>
        </w:r>
        <w:r>
          <w:rPr>
            <w:webHidden/>
          </w:rPr>
        </w:r>
        <w:r>
          <w:rPr>
            <w:webHidden/>
          </w:rPr>
          <w:fldChar w:fldCharType="separate"/>
        </w:r>
        <w:r w:rsidR="0061227C">
          <w:rPr>
            <w:webHidden/>
          </w:rPr>
          <w:t>1</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09" w:history="1">
        <w:r w:rsidR="008B027D" w:rsidRPr="00877BA9">
          <w:rPr>
            <w:rStyle w:val="Hyperlink"/>
          </w:rPr>
          <w:t>1.1.</w:t>
        </w:r>
        <w:r w:rsidR="008B027D">
          <w:rPr>
            <w:rFonts w:asciiTheme="minorHAnsi" w:eastAsiaTheme="minorEastAsia" w:hAnsiTheme="minorHAnsi"/>
            <w:color w:val="auto"/>
            <w:lang w:eastAsia="en-AU"/>
          </w:rPr>
          <w:tab/>
        </w:r>
        <w:r w:rsidR="008B027D" w:rsidRPr="00877BA9">
          <w:rPr>
            <w:rStyle w:val="Hyperlink"/>
          </w:rPr>
          <w:t>Purpose of the ‘Safe Use and Management of 1080’ manual</w:t>
        </w:r>
        <w:r w:rsidR="008B027D">
          <w:rPr>
            <w:webHidden/>
          </w:rPr>
          <w:tab/>
        </w:r>
        <w:r>
          <w:rPr>
            <w:webHidden/>
          </w:rPr>
          <w:fldChar w:fldCharType="begin"/>
        </w:r>
        <w:r w:rsidR="008B027D">
          <w:rPr>
            <w:webHidden/>
          </w:rPr>
          <w:instrText xml:space="preserve"> PAGEREF _Toc456177509 \h </w:instrText>
        </w:r>
        <w:r>
          <w:rPr>
            <w:webHidden/>
          </w:rPr>
        </w:r>
        <w:r>
          <w:rPr>
            <w:webHidden/>
          </w:rPr>
          <w:fldChar w:fldCharType="separate"/>
        </w:r>
        <w:r w:rsidR="0061227C">
          <w:rPr>
            <w:webHidden/>
          </w:rPr>
          <w:t>1</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10" w:history="1">
        <w:r w:rsidR="008B027D" w:rsidRPr="00877BA9">
          <w:rPr>
            <w:rStyle w:val="Hyperlink"/>
          </w:rPr>
          <w:t>2.</w:t>
        </w:r>
        <w:r w:rsidR="008B027D">
          <w:rPr>
            <w:rFonts w:asciiTheme="minorHAnsi" w:eastAsiaTheme="minorEastAsia" w:hAnsiTheme="minorHAnsi"/>
            <w:color w:val="auto"/>
            <w:lang w:eastAsia="en-AU"/>
          </w:rPr>
          <w:tab/>
        </w:r>
        <w:r w:rsidR="008B027D" w:rsidRPr="00877BA9">
          <w:rPr>
            <w:rStyle w:val="Hyperlink"/>
          </w:rPr>
          <w:t>Legislation and regulations</w:t>
        </w:r>
        <w:r w:rsidR="008B027D">
          <w:rPr>
            <w:webHidden/>
          </w:rPr>
          <w:tab/>
        </w:r>
        <w:r>
          <w:rPr>
            <w:webHidden/>
          </w:rPr>
          <w:fldChar w:fldCharType="begin"/>
        </w:r>
        <w:r w:rsidR="008B027D">
          <w:rPr>
            <w:webHidden/>
          </w:rPr>
          <w:instrText xml:space="preserve"> PAGEREF _Toc456177510 \h </w:instrText>
        </w:r>
        <w:r>
          <w:rPr>
            <w:webHidden/>
          </w:rPr>
        </w:r>
        <w:r>
          <w:rPr>
            <w:webHidden/>
          </w:rPr>
          <w:fldChar w:fldCharType="separate"/>
        </w:r>
        <w:r w:rsidR="0061227C">
          <w:rPr>
            <w:webHidden/>
          </w:rPr>
          <w:t>2</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11" w:history="1">
        <w:r w:rsidR="008B027D" w:rsidRPr="00877BA9">
          <w:rPr>
            <w:rStyle w:val="Hyperlink"/>
          </w:rPr>
          <w:t>3.</w:t>
        </w:r>
        <w:r w:rsidR="008B027D">
          <w:rPr>
            <w:rFonts w:asciiTheme="minorHAnsi" w:eastAsiaTheme="minorEastAsia" w:hAnsiTheme="minorHAnsi"/>
            <w:color w:val="auto"/>
            <w:lang w:eastAsia="en-AU"/>
          </w:rPr>
          <w:tab/>
        </w:r>
        <w:r w:rsidR="008B027D" w:rsidRPr="00877BA9">
          <w:rPr>
            <w:rStyle w:val="Hyperlink"/>
          </w:rPr>
          <w:t>Authorisation for the use of 1080 bait products</w:t>
        </w:r>
        <w:r w:rsidR="008B027D">
          <w:rPr>
            <w:webHidden/>
          </w:rPr>
          <w:tab/>
        </w:r>
        <w:r>
          <w:rPr>
            <w:webHidden/>
          </w:rPr>
          <w:fldChar w:fldCharType="begin"/>
        </w:r>
        <w:r w:rsidR="008B027D">
          <w:rPr>
            <w:webHidden/>
          </w:rPr>
          <w:instrText xml:space="preserve"> PAGEREF _Toc456177511 \h </w:instrText>
        </w:r>
        <w:r>
          <w:rPr>
            <w:webHidden/>
          </w:rPr>
        </w:r>
        <w:r>
          <w:rPr>
            <w:webHidden/>
          </w:rPr>
          <w:fldChar w:fldCharType="separate"/>
        </w:r>
        <w:r w:rsidR="0061227C">
          <w:rPr>
            <w:webHidden/>
          </w:rPr>
          <w:t>2</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2" w:history="1">
        <w:r w:rsidR="008B027D" w:rsidRPr="00877BA9">
          <w:rPr>
            <w:rStyle w:val="Hyperlink"/>
          </w:rPr>
          <w:t>3.1.</w:t>
        </w:r>
        <w:r w:rsidR="008B027D">
          <w:rPr>
            <w:rFonts w:asciiTheme="minorHAnsi" w:eastAsiaTheme="minorEastAsia" w:hAnsiTheme="minorHAnsi"/>
            <w:color w:val="auto"/>
            <w:lang w:eastAsia="en-AU"/>
          </w:rPr>
          <w:tab/>
        </w:r>
        <w:r w:rsidR="008B027D" w:rsidRPr="00877BA9">
          <w:rPr>
            <w:rStyle w:val="Hyperlink"/>
          </w:rPr>
          <w:t>Requirements</w:t>
        </w:r>
        <w:r w:rsidR="008B027D">
          <w:rPr>
            <w:webHidden/>
          </w:rPr>
          <w:tab/>
        </w:r>
        <w:r>
          <w:rPr>
            <w:webHidden/>
          </w:rPr>
          <w:fldChar w:fldCharType="begin"/>
        </w:r>
        <w:r w:rsidR="008B027D">
          <w:rPr>
            <w:webHidden/>
          </w:rPr>
          <w:instrText xml:space="preserve"> PAGEREF _Toc456177512 \h </w:instrText>
        </w:r>
        <w:r>
          <w:rPr>
            <w:webHidden/>
          </w:rPr>
        </w:r>
        <w:r>
          <w:rPr>
            <w:webHidden/>
          </w:rPr>
          <w:fldChar w:fldCharType="separate"/>
        </w:r>
        <w:r w:rsidR="0061227C">
          <w:rPr>
            <w:webHidden/>
          </w:rPr>
          <w:t>3</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13" w:history="1">
        <w:r w:rsidR="008B027D" w:rsidRPr="00877BA9">
          <w:rPr>
            <w:rStyle w:val="Hyperlink"/>
          </w:rPr>
          <w:t>4.</w:t>
        </w:r>
        <w:r w:rsidR="008B027D">
          <w:rPr>
            <w:rFonts w:asciiTheme="minorHAnsi" w:eastAsiaTheme="minorEastAsia" w:hAnsiTheme="minorHAnsi"/>
            <w:color w:val="auto"/>
            <w:lang w:eastAsia="en-AU"/>
          </w:rPr>
          <w:tab/>
        </w:r>
        <w:r w:rsidR="008B027D" w:rsidRPr="00877BA9">
          <w:rPr>
            <w:rStyle w:val="Hyperlink"/>
          </w:rPr>
          <w:t>Using 1080 bait products</w:t>
        </w:r>
        <w:r w:rsidR="008B027D">
          <w:rPr>
            <w:webHidden/>
          </w:rPr>
          <w:tab/>
        </w:r>
        <w:r>
          <w:rPr>
            <w:webHidden/>
          </w:rPr>
          <w:fldChar w:fldCharType="begin"/>
        </w:r>
        <w:r w:rsidR="008B027D">
          <w:rPr>
            <w:webHidden/>
          </w:rPr>
          <w:instrText xml:space="preserve"> PAGEREF _Toc456177513 \h </w:instrText>
        </w:r>
        <w:r>
          <w:rPr>
            <w:webHidden/>
          </w:rPr>
        </w:r>
        <w:r>
          <w:rPr>
            <w:webHidden/>
          </w:rPr>
          <w:fldChar w:fldCharType="separate"/>
        </w:r>
        <w:r w:rsidR="0061227C">
          <w:rPr>
            <w:webHidden/>
          </w:rPr>
          <w:t>4</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4" w:history="1">
        <w:r w:rsidR="008B027D" w:rsidRPr="00877BA9">
          <w:rPr>
            <w:rStyle w:val="Hyperlink"/>
          </w:rPr>
          <w:t>4.1.</w:t>
        </w:r>
        <w:r w:rsidR="008B027D">
          <w:rPr>
            <w:rFonts w:asciiTheme="minorHAnsi" w:eastAsiaTheme="minorEastAsia" w:hAnsiTheme="minorHAnsi"/>
            <w:color w:val="auto"/>
            <w:lang w:eastAsia="en-AU"/>
          </w:rPr>
          <w:tab/>
        </w:r>
        <w:r w:rsidR="008B027D" w:rsidRPr="00877BA9">
          <w:rPr>
            <w:rStyle w:val="Hyperlink"/>
          </w:rPr>
          <w:t>Placement of baits</w:t>
        </w:r>
        <w:r w:rsidR="008B027D">
          <w:rPr>
            <w:webHidden/>
          </w:rPr>
          <w:tab/>
        </w:r>
        <w:r>
          <w:rPr>
            <w:webHidden/>
          </w:rPr>
          <w:fldChar w:fldCharType="begin"/>
        </w:r>
        <w:r w:rsidR="008B027D">
          <w:rPr>
            <w:webHidden/>
          </w:rPr>
          <w:instrText xml:space="preserve"> PAGEREF _Toc456177514 \h </w:instrText>
        </w:r>
        <w:r>
          <w:rPr>
            <w:webHidden/>
          </w:rPr>
        </w:r>
        <w:r>
          <w:rPr>
            <w:webHidden/>
          </w:rPr>
          <w:fldChar w:fldCharType="separate"/>
        </w:r>
        <w:r w:rsidR="0061227C">
          <w:rPr>
            <w:webHidden/>
          </w:rPr>
          <w:t>4</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5" w:history="1">
        <w:r w:rsidR="008B027D" w:rsidRPr="00877BA9">
          <w:rPr>
            <w:rStyle w:val="Hyperlink"/>
          </w:rPr>
          <w:t>4.2.</w:t>
        </w:r>
        <w:r w:rsidR="008B027D">
          <w:rPr>
            <w:rFonts w:asciiTheme="minorHAnsi" w:eastAsiaTheme="minorEastAsia" w:hAnsiTheme="minorHAnsi"/>
            <w:color w:val="auto"/>
            <w:lang w:eastAsia="en-AU"/>
          </w:rPr>
          <w:tab/>
        </w:r>
        <w:r w:rsidR="008B027D" w:rsidRPr="00877BA9">
          <w:rPr>
            <w:rStyle w:val="Hyperlink"/>
          </w:rPr>
          <w:t>Preparing a Permit application</w:t>
        </w:r>
        <w:r w:rsidR="008B027D">
          <w:rPr>
            <w:webHidden/>
          </w:rPr>
          <w:tab/>
        </w:r>
        <w:r>
          <w:rPr>
            <w:webHidden/>
          </w:rPr>
          <w:fldChar w:fldCharType="begin"/>
        </w:r>
        <w:r w:rsidR="008B027D">
          <w:rPr>
            <w:webHidden/>
          </w:rPr>
          <w:instrText xml:space="preserve"> PAGEREF _Toc456177515 \h </w:instrText>
        </w:r>
        <w:r>
          <w:rPr>
            <w:webHidden/>
          </w:rPr>
        </w:r>
        <w:r>
          <w:rPr>
            <w:webHidden/>
          </w:rPr>
          <w:fldChar w:fldCharType="separate"/>
        </w:r>
        <w:r w:rsidR="0061227C">
          <w:rPr>
            <w:webHidden/>
          </w:rPr>
          <w:t>5</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6" w:history="1">
        <w:r w:rsidR="008B027D" w:rsidRPr="00877BA9">
          <w:rPr>
            <w:rStyle w:val="Hyperlink"/>
          </w:rPr>
          <w:t>4.3.</w:t>
        </w:r>
        <w:r w:rsidR="008B027D">
          <w:rPr>
            <w:rFonts w:asciiTheme="minorHAnsi" w:eastAsiaTheme="minorEastAsia" w:hAnsiTheme="minorHAnsi"/>
            <w:color w:val="auto"/>
            <w:lang w:eastAsia="en-AU"/>
          </w:rPr>
          <w:tab/>
        </w:r>
        <w:r w:rsidR="008B027D" w:rsidRPr="00877BA9">
          <w:rPr>
            <w:rStyle w:val="Hyperlink"/>
          </w:rPr>
          <w:t>Requirements for record keeping</w:t>
        </w:r>
        <w:r w:rsidR="008B027D">
          <w:rPr>
            <w:webHidden/>
          </w:rPr>
          <w:tab/>
        </w:r>
        <w:r>
          <w:rPr>
            <w:webHidden/>
          </w:rPr>
          <w:fldChar w:fldCharType="begin"/>
        </w:r>
        <w:r w:rsidR="008B027D">
          <w:rPr>
            <w:webHidden/>
          </w:rPr>
          <w:instrText xml:space="preserve"> PAGEREF _Toc456177516 \h </w:instrText>
        </w:r>
        <w:r>
          <w:rPr>
            <w:webHidden/>
          </w:rPr>
        </w:r>
        <w:r>
          <w:rPr>
            <w:webHidden/>
          </w:rPr>
          <w:fldChar w:fldCharType="separate"/>
        </w:r>
        <w:r w:rsidR="0061227C">
          <w:rPr>
            <w:webHidden/>
          </w:rPr>
          <w:t>8</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7" w:history="1">
        <w:r w:rsidR="008B027D" w:rsidRPr="00877BA9">
          <w:rPr>
            <w:rStyle w:val="Hyperlink"/>
          </w:rPr>
          <w:t>4.4.</w:t>
        </w:r>
        <w:r w:rsidR="008B027D">
          <w:rPr>
            <w:rFonts w:asciiTheme="minorHAnsi" w:eastAsiaTheme="minorEastAsia" w:hAnsiTheme="minorHAnsi"/>
            <w:color w:val="auto"/>
            <w:lang w:eastAsia="en-AU"/>
          </w:rPr>
          <w:tab/>
        </w:r>
        <w:r w:rsidR="008B027D" w:rsidRPr="00877BA9">
          <w:rPr>
            <w:rStyle w:val="Hyperlink"/>
          </w:rPr>
          <w:t>Purchasing 1080 animal bait products</w:t>
        </w:r>
        <w:r w:rsidR="008B027D">
          <w:rPr>
            <w:webHidden/>
          </w:rPr>
          <w:tab/>
        </w:r>
        <w:r>
          <w:rPr>
            <w:webHidden/>
          </w:rPr>
          <w:fldChar w:fldCharType="begin"/>
        </w:r>
        <w:r w:rsidR="008B027D">
          <w:rPr>
            <w:webHidden/>
          </w:rPr>
          <w:instrText xml:space="preserve"> PAGEREF _Toc456177517 \h </w:instrText>
        </w:r>
        <w:r>
          <w:rPr>
            <w:webHidden/>
          </w:rPr>
        </w:r>
        <w:r>
          <w:rPr>
            <w:webHidden/>
          </w:rPr>
          <w:fldChar w:fldCharType="separate"/>
        </w:r>
        <w:r w:rsidR="0061227C">
          <w:rPr>
            <w:webHidden/>
          </w:rPr>
          <w:t>8</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8" w:history="1">
        <w:r w:rsidR="008B027D" w:rsidRPr="00877BA9">
          <w:rPr>
            <w:rStyle w:val="Hyperlink"/>
          </w:rPr>
          <w:t>4.5.</w:t>
        </w:r>
        <w:r w:rsidR="008B027D">
          <w:rPr>
            <w:rFonts w:asciiTheme="minorHAnsi" w:eastAsiaTheme="minorEastAsia" w:hAnsiTheme="minorHAnsi"/>
            <w:color w:val="auto"/>
            <w:lang w:eastAsia="en-AU"/>
          </w:rPr>
          <w:tab/>
        </w:r>
        <w:r w:rsidR="008B027D" w:rsidRPr="00877BA9">
          <w:rPr>
            <w:rStyle w:val="Hyperlink"/>
          </w:rPr>
          <w:t>Transport of 1080 bait products</w:t>
        </w:r>
        <w:r w:rsidR="008B027D">
          <w:rPr>
            <w:webHidden/>
          </w:rPr>
          <w:tab/>
        </w:r>
        <w:r>
          <w:rPr>
            <w:webHidden/>
          </w:rPr>
          <w:fldChar w:fldCharType="begin"/>
        </w:r>
        <w:r w:rsidR="008B027D">
          <w:rPr>
            <w:webHidden/>
          </w:rPr>
          <w:instrText xml:space="preserve"> PAGEREF _Toc456177518 \h </w:instrText>
        </w:r>
        <w:r>
          <w:rPr>
            <w:webHidden/>
          </w:rPr>
        </w:r>
        <w:r>
          <w:rPr>
            <w:webHidden/>
          </w:rPr>
          <w:fldChar w:fldCharType="separate"/>
        </w:r>
        <w:r w:rsidR="0061227C">
          <w:rPr>
            <w:webHidden/>
          </w:rPr>
          <w:t>9</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19" w:history="1">
        <w:r w:rsidR="008B027D" w:rsidRPr="00877BA9">
          <w:rPr>
            <w:rStyle w:val="Hyperlink"/>
          </w:rPr>
          <w:t>4.6.</w:t>
        </w:r>
        <w:r w:rsidR="008B027D">
          <w:rPr>
            <w:rFonts w:asciiTheme="minorHAnsi" w:eastAsiaTheme="minorEastAsia" w:hAnsiTheme="minorHAnsi"/>
            <w:color w:val="auto"/>
            <w:lang w:eastAsia="en-AU"/>
          </w:rPr>
          <w:tab/>
        </w:r>
        <w:r w:rsidR="008B027D" w:rsidRPr="00877BA9">
          <w:rPr>
            <w:rStyle w:val="Hyperlink"/>
          </w:rPr>
          <w:t>Storage of 1080 baits</w:t>
        </w:r>
        <w:r w:rsidR="008B027D">
          <w:rPr>
            <w:webHidden/>
          </w:rPr>
          <w:tab/>
        </w:r>
        <w:r>
          <w:rPr>
            <w:webHidden/>
          </w:rPr>
          <w:fldChar w:fldCharType="begin"/>
        </w:r>
        <w:r w:rsidR="008B027D">
          <w:rPr>
            <w:webHidden/>
          </w:rPr>
          <w:instrText xml:space="preserve"> PAGEREF _Toc456177519 \h </w:instrText>
        </w:r>
        <w:r>
          <w:rPr>
            <w:webHidden/>
          </w:rPr>
        </w:r>
        <w:r>
          <w:rPr>
            <w:webHidden/>
          </w:rPr>
          <w:fldChar w:fldCharType="separate"/>
        </w:r>
        <w:r w:rsidR="0061227C">
          <w:rPr>
            <w:webHidden/>
          </w:rPr>
          <w:t>9</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0" w:history="1">
        <w:r w:rsidR="008B027D" w:rsidRPr="00877BA9">
          <w:rPr>
            <w:rStyle w:val="Hyperlink"/>
          </w:rPr>
          <w:t>4.7.</w:t>
        </w:r>
        <w:r w:rsidR="008B027D">
          <w:rPr>
            <w:rFonts w:asciiTheme="minorHAnsi" w:eastAsiaTheme="minorEastAsia" w:hAnsiTheme="minorHAnsi"/>
            <w:color w:val="auto"/>
            <w:lang w:eastAsia="en-AU"/>
          </w:rPr>
          <w:tab/>
        </w:r>
        <w:r w:rsidR="008B027D" w:rsidRPr="00877BA9">
          <w:rPr>
            <w:rStyle w:val="Hyperlink"/>
          </w:rPr>
          <w:t>Preparation and laying of baits</w:t>
        </w:r>
        <w:r w:rsidR="008B027D">
          <w:rPr>
            <w:webHidden/>
          </w:rPr>
          <w:tab/>
        </w:r>
        <w:r>
          <w:rPr>
            <w:webHidden/>
          </w:rPr>
          <w:fldChar w:fldCharType="begin"/>
        </w:r>
        <w:r w:rsidR="008B027D">
          <w:rPr>
            <w:webHidden/>
          </w:rPr>
          <w:instrText xml:space="preserve"> PAGEREF _Toc456177520 \h </w:instrText>
        </w:r>
        <w:r>
          <w:rPr>
            <w:webHidden/>
          </w:rPr>
        </w:r>
        <w:r>
          <w:rPr>
            <w:webHidden/>
          </w:rPr>
          <w:fldChar w:fldCharType="separate"/>
        </w:r>
        <w:r w:rsidR="0061227C">
          <w:rPr>
            <w:webHidden/>
          </w:rPr>
          <w:t>10</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1" w:history="1">
        <w:r w:rsidR="008B027D" w:rsidRPr="00877BA9">
          <w:rPr>
            <w:rStyle w:val="Hyperlink"/>
          </w:rPr>
          <w:t>4.8.</w:t>
        </w:r>
        <w:r w:rsidR="008B027D">
          <w:rPr>
            <w:rFonts w:asciiTheme="minorHAnsi" w:eastAsiaTheme="minorEastAsia" w:hAnsiTheme="minorHAnsi"/>
            <w:color w:val="auto"/>
            <w:lang w:eastAsia="en-AU"/>
          </w:rPr>
          <w:tab/>
        </w:r>
        <w:r w:rsidR="008B027D" w:rsidRPr="00877BA9">
          <w:rPr>
            <w:rStyle w:val="Hyperlink"/>
          </w:rPr>
          <w:t>Notification and warning signs</w:t>
        </w:r>
        <w:r w:rsidR="008B027D">
          <w:rPr>
            <w:webHidden/>
          </w:rPr>
          <w:tab/>
        </w:r>
        <w:r>
          <w:rPr>
            <w:webHidden/>
          </w:rPr>
          <w:fldChar w:fldCharType="begin"/>
        </w:r>
        <w:r w:rsidR="008B027D">
          <w:rPr>
            <w:webHidden/>
          </w:rPr>
          <w:instrText xml:space="preserve"> PAGEREF _Toc456177521 \h </w:instrText>
        </w:r>
        <w:r>
          <w:rPr>
            <w:webHidden/>
          </w:rPr>
        </w:r>
        <w:r>
          <w:rPr>
            <w:webHidden/>
          </w:rPr>
          <w:fldChar w:fldCharType="separate"/>
        </w:r>
        <w:r w:rsidR="0061227C">
          <w:rPr>
            <w:webHidden/>
          </w:rPr>
          <w:t>11</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2" w:history="1">
        <w:r w:rsidR="008B027D" w:rsidRPr="00877BA9">
          <w:rPr>
            <w:rStyle w:val="Hyperlink"/>
          </w:rPr>
          <w:t>4.9.</w:t>
        </w:r>
        <w:r w:rsidR="008B027D">
          <w:rPr>
            <w:rFonts w:asciiTheme="minorHAnsi" w:eastAsiaTheme="minorEastAsia" w:hAnsiTheme="minorHAnsi"/>
            <w:color w:val="auto"/>
            <w:lang w:eastAsia="en-AU"/>
          </w:rPr>
          <w:tab/>
        </w:r>
        <w:r w:rsidR="008B027D" w:rsidRPr="00877BA9">
          <w:rPr>
            <w:rStyle w:val="Hyperlink"/>
          </w:rPr>
          <w:t>Reducing potential harm to non-target animals</w:t>
        </w:r>
        <w:r w:rsidR="008B027D">
          <w:rPr>
            <w:webHidden/>
          </w:rPr>
          <w:tab/>
        </w:r>
        <w:r>
          <w:rPr>
            <w:webHidden/>
          </w:rPr>
          <w:fldChar w:fldCharType="begin"/>
        </w:r>
        <w:r w:rsidR="008B027D">
          <w:rPr>
            <w:webHidden/>
          </w:rPr>
          <w:instrText xml:space="preserve"> PAGEREF _Toc456177522 \h </w:instrText>
        </w:r>
        <w:r>
          <w:rPr>
            <w:webHidden/>
          </w:rPr>
        </w:r>
        <w:r>
          <w:rPr>
            <w:webHidden/>
          </w:rPr>
          <w:fldChar w:fldCharType="separate"/>
        </w:r>
        <w:r w:rsidR="0061227C">
          <w:rPr>
            <w:webHidden/>
          </w:rPr>
          <w:t>12</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3" w:history="1">
        <w:r w:rsidR="008B027D" w:rsidRPr="00877BA9">
          <w:rPr>
            <w:rStyle w:val="Hyperlink"/>
          </w:rPr>
          <w:t>4.10.</w:t>
        </w:r>
        <w:r w:rsidR="008B027D">
          <w:rPr>
            <w:rFonts w:asciiTheme="minorHAnsi" w:eastAsiaTheme="minorEastAsia" w:hAnsiTheme="minorHAnsi"/>
            <w:color w:val="auto"/>
            <w:lang w:eastAsia="en-AU"/>
          </w:rPr>
          <w:tab/>
        </w:r>
        <w:r w:rsidR="008B027D" w:rsidRPr="00877BA9">
          <w:rPr>
            <w:rStyle w:val="Hyperlink"/>
          </w:rPr>
          <w:t>Restrain pets, exclude livestock and unauthorised persons</w:t>
        </w:r>
        <w:r w:rsidR="008B027D">
          <w:rPr>
            <w:webHidden/>
          </w:rPr>
          <w:tab/>
        </w:r>
        <w:r>
          <w:rPr>
            <w:webHidden/>
          </w:rPr>
          <w:fldChar w:fldCharType="begin"/>
        </w:r>
        <w:r w:rsidR="008B027D">
          <w:rPr>
            <w:webHidden/>
          </w:rPr>
          <w:instrText xml:space="preserve"> PAGEREF _Toc456177523 \h </w:instrText>
        </w:r>
        <w:r>
          <w:rPr>
            <w:webHidden/>
          </w:rPr>
        </w:r>
        <w:r>
          <w:rPr>
            <w:webHidden/>
          </w:rPr>
          <w:fldChar w:fldCharType="separate"/>
        </w:r>
        <w:r w:rsidR="0061227C">
          <w:rPr>
            <w:webHidden/>
          </w:rPr>
          <w:t>13</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4" w:history="1">
        <w:r w:rsidR="008B027D" w:rsidRPr="00877BA9">
          <w:rPr>
            <w:rStyle w:val="Hyperlink"/>
          </w:rPr>
          <w:t>4.11.</w:t>
        </w:r>
        <w:r w:rsidR="008B027D">
          <w:rPr>
            <w:rFonts w:asciiTheme="minorHAnsi" w:eastAsiaTheme="minorEastAsia" w:hAnsiTheme="minorHAnsi"/>
            <w:color w:val="auto"/>
            <w:lang w:eastAsia="en-AU"/>
          </w:rPr>
          <w:tab/>
        </w:r>
        <w:r w:rsidR="008B027D" w:rsidRPr="00877BA9">
          <w:rPr>
            <w:rStyle w:val="Hyperlink"/>
          </w:rPr>
          <w:t>Replace baits and dispose of poisoned carcasses</w:t>
        </w:r>
        <w:r w:rsidR="008B027D">
          <w:rPr>
            <w:webHidden/>
          </w:rPr>
          <w:tab/>
        </w:r>
        <w:r>
          <w:rPr>
            <w:webHidden/>
          </w:rPr>
          <w:fldChar w:fldCharType="begin"/>
        </w:r>
        <w:r w:rsidR="008B027D">
          <w:rPr>
            <w:webHidden/>
          </w:rPr>
          <w:instrText xml:space="preserve"> PAGEREF _Toc456177524 \h </w:instrText>
        </w:r>
        <w:r>
          <w:rPr>
            <w:webHidden/>
          </w:rPr>
        </w:r>
        <w:r>
          <w:rPr>
            <w:webHidden/>
          </w:rPr>
          <w:fldChar w:fldCharType="separate"/>
        </w:r>
        <w:r w:rsidR="0061227C">
          <w:rPr>
            <w:webHidden/>
          </w:rPr>
          <w:t>13</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25" w:history="1">
        <w:r w:rsidR="008B027D" w:rsidRPr="00877BA9">
          <w:rPr>
            <w:rStyle w:val="Hyperlink"/>
          </w:rPr>
          <w:t>5.</w:t>
        </w:r>
        <w:r w:rsidR="008B027D">
          <w:rPr>
            <w:rFonts w:asciiTheme="minorHAnsi" w:eastAsiaTheme="minorEastAsia" w:hAnsiTheme="minorHAnsi"/>
            <w:color w:val="auto"/>
            <w:lang w:eastAsia="en-AU"/>
          </w:rPr>
          <w:tab/>
        </w:r>
        <w:r w:rsidR="008B027D" w:rsidRPr="00877BA9">
          <w:rPr>
            <w:rStyle w:val="Hyperlink"/>
          </w:rPr>
          <w:t>Biodegradation of 1080</w:t>
        </w:r>
        <w:r w:rsidR="008B027D">
          <w:rPr>
            <w:webHidden/>
          </w:rPr>
          <w:tab/>
        </w:r>
        <w:r>
          <w:rPr>
            <w:webHidden/>
          </w:rPr>
          <w:fldChar w:fldCharType="begin"/>
        </w:r>
        <w:r w:rsidR="008B027D">
          <w:rPr>
            <w:webHidden/>
          </w:rPr>
          <w:instrText xml:space="preserve"> PAGEREF _Toc456177525 \h </w:instrText>
        </w:r>
        <w:r>
          <w:rPr>
            <w:webHidden/>
          </w:rPr>
        </w:r>
        <w:r>
          <w:rPr>
            <w:webHidden/>
          </w:rPr>
          <w:fldChar w:fldCharType="separate"/>
        </w:r>
        <w:r w:rsidR="0061227C">
          <w:rPr>
            <w:webHidden/>
          </w:rPr>
          <w:t>14</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26" w:history="1">
        <w:r w:rsidR="008B027D" w:rsidRPr="00877BA9">
          <w:rPr>
            <w:rStyle w:val="Hyperlink"/>
          </w:rPr>
          <w:t>6.</w:t>
        </w:r>
        <w:r w:rsidR="008B027D">
          <w:rPr>
            <w:rFonts w:asciiTheme="minorHAnsi" w:eastAsiaTheme="minorEastAsia" w:hAnsiTheme="minorHAnsi"/>
            <w:color w:val="auto"/>
            <w:lang w:eastAsia="en-AU"/>
          </w:rPr>
          <w:tab/>
        </w:r>
        <w:r w:rsidR="008B027D" w:rsidRPr="00877BA9">
          <w:rPr>
            <w:rStyle w:val="Hyperlink"/>
          </w:rPr>
          <w:t>Use of Canid Pest Ejectors</w:t>
        </w:r>
        <w:r w:rsidR="008B027D">
          <w:rPr>
            <w:webHidden/>
          </w:rPr>
          <w:tab/>
        </w:r>
        <w:r>
          <w:rPr>
            <w:webHidden/>
          </w:rPr>
          <w:fldChar w:fldCharType="begin"/>
        </w:r>
        <w:r w:rsidR="008B027D">
          <w:rPr>
            <w:webHidden/>
          </w:rPr>
          <w:instrText xml:space="preserve"> PAGEREF _Toc456177526 \h </w:instrText>
        </w:r>
        <w:r>
          <w:rPr>
            <w:webHidden/>
          </w:rPr>
        </w:r>
        <w:r>
          <w:rPr>
            <w:webHidden/>
          </w:rPr>
          <w:fldChar w:fldCharType="separate"/>
        </w:r>
        <w:r w:rsidR="0061227C">
          <w:rPr>
            <w:webHidden/>
          </w:rPr>
          <w:t>14</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27" w:history="1">
        <w:r w:rsidR="008B027D" w:rsidRPr="00877BA9">
          <w:rPr>
            <w:rStyle w:val="Hyperlink"/>
          </w:rPr>
          <w:t>7.</w:t>
        </w:r>
        <w:r w:rsidR="008B027D">
          <w:rPr>
            <w:rFonts w:asciiTheme="minorHAnsi" w:eastAsiaTheme="minorEastAsia" w:hAnsiTheme="minorHAnsi"/>
            <w:color w:val="auto"/>
            <w:lang w:eastAsia="en-AU"/>
          </w:rPr>
          <w:tab/>
        </w:r>
        <w:r w:rsidR="008B027D" w:rsidRPr="00877BA9">
          <w:rPr>
            <w:rStyle w:val="Hyperlink"/>
          </w:rPr>
          <w:t>Completing the Baiting Program</w:t>
        </w:r>
        <w:r w:rsidR="008B027D">
          <w:rPr>
            <w:webHidden/>
          </w:rPr>
          <w:tab/>
        </w:r>
        <w:r>
          <w:rPr>
            <w:webHidden/>
          </w:rPr>
          <w:fldChar w:fldCharType="begin"/>
        </w:r>
        <w:r w:rsidR="008B027D">
          <w:rPr>
            <w:webHidden/>
          </w:rPr>
          <w:instrText xml:space="preserve"> PAGEREF _Toc456177527 \h </w:instrText>
        </w:r>
        <w:r>
          <w:rPr>
            <w:webHidden/>
          </w:rPr>
        </w:r>
        <w:r>
          <w:rPr>
            <w:webHidden/>
          </w:rPr>
          <w:fldChar w:fldCharType="separate"/>
        </w:r>
        <w:r w:rsidR="0061227C">
          <w:rPr>
            <w:webHidden/>
          </w:rPr>
          <w:t>15</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8" w:history="1">
        <w:r w:rsidR="008B027D" w:rsidRPr="00877BA9">
          <w:rPr>
            <w:rStyle w:val="Hyperlink"/>
          </w:rPr>
          <w:t>7.1.</w:t>
        </w:r>
        <w:r w:rsidR="008B027D">
          <w:rPr>
            <w:rFonts w:asciiTheme="minorHAnsi" w:eastAsiaTheme="minorEastAsia" w:hAnsiTheme="minorHAnsi"/>
            <w:color w:val="auto"/>
            <w:lang w:eastAsia="en-AU"/>
          </w:rPr>
          <w:tab/>
        </w:r>
        <w:r w:rsidR="008B027D" w:rsidRPr="00877BA9">
          <w:rPr>
            <w:rStyle w:val="Hyperlink"/>
          </w:rPr>
          <w:t>Comply with target dates authorised by the permit</w:t>
        </w:r>
        <w:r w:rsidR="008B027D">
          <w:rPr>
            <w:webHidden/>
          </w:rPr>
          <w:tab/>
        </w:r>
        <w:r>
          <w:rPr>
            <w:webHidden/>
          </w:rPr>
          <w:fldChar w:fldCharType="begin"/>
        </w:r>
        <w:r w:rsidR="008B027D">
          <w:rPr>
            <w:webHidden/>
          </w:rPr>
          <w:instrText xml:space="preserve"> PAGEREF _Toc456177528 \h </w:instrText>
        </w:r>
        <w:r>
          <w:rPr>
            <w:webHidden/>
          </w:rPr>
        </w:r>
        <w:r>
          <w:rPr>
            <w:webHidden/>
          </w:rPr>
          <w:fldChar w:fldCharType="separate"/>
        </w:r>
        <w:r w:rsidR="0061227C">
          <w:rPr>
            <w:webHidden/>
          </w:rPr>
          <w:t>15</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29" w:history="1">
        <w:r w:rsidR="008B027D" w:rsidRPr="00877BA9">
          <w:rPr>
            <w:rStyle w:val="Hyperlink"/>
          </w:rPr>
          <w:t>7.2.</w:t>
        </w:r>
        <w:r w:rsidR="008B027D">
          <w:rPr>
            <w:rFonts w:asciiTheme="minorHAnsi" w:eastAsiaTheme="minorEastAsia" w:hAnsiTheme="minorHAnsi"/>
            <w:color w:val="auto"/>
            <w:lang w:eastAsia="en-AU"/>
          </w:rPr>
          <w:tab/>
        </w:r>
        <w:r w:rsidR="008B027D" w:rsidRPr="00877BA9">
          <w:rPr>
            <w:rStyle w:val="Hyperlink"/>
          </w:rPr>
          <w:t>Dispose of carcasses, unused baits and bait containers</w:t>
        </w:r>
        <w:r w:rsidR="008B027D">
          <w:rPr>
            <w:webHidden/>
          </w:rPr>
          <w:tab/>
        </w:r>
        <w:r>
          <w:rPr>
            <w:webHidden/>
          </w:rPr>
          <w:fldChar w:fldCharType="begin"/>
        </w:r>
        <w:r w:rsidR="008B027D">
          <w:rPr>
            <w:webHidden/>
          </w:rPr>
          <w:instrText xml:space="preserve"> PAGEREF _Toc456177529 \h </w:instrText>
        </w:r>
        <w:r>
          <w:rPr>
            <w:webHidden/>
          </w:rPr>
        </w:r>
        <w:r>
          <w:rPr>
            <w:webHidden/>
          </w:rPr>
          <w:fldChar w:fldCharType="separate"/>
        </w:r>
        <w:r w:rsidR="0061227C">
          <w:rPr>
            <w:webHidden/>
          </w:rPr>
          <w:t>15</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30" w:history="1">
        <w:r w:rsidR="008B027D" w:rsidRPr="00877BA9">
          <w:rPr>
            <w:rStyle w:val="Hyperlink"/>
          </w:rPr>
          <w:t>7.3.</w:t>
        </w:r>
        <w:r w:rsidR="008B027D">
          <w:rPr>
            <w:rFonts w:asciiTheme="minorHAnsi" w:eastAsiaTheme="minorEastAsia" w:hAnsiTheme="minorHAnsi"/>
            <w:color w:val="auto"/>
            <w:lang w:eastAsia="en-AU"/>
          </w:rPr>
          <w:tab/>
        </w:r>
        <w:r w:rsidR="008B027D" w:rsidRPr="00877BA9">
          <w:rPr>
            <w:rStyle w:val="Hyperlink"/>
          </w:rPr>
          <w:t>Evaluate the success of the baiting program</w:t>
        </w:r>
        <w:r w:rsidR="008B027D">
          <w:rPr>
            <w:webHidden/>
          </w:rPr>
          <w:tab/>
        </w:r>
        <w:r>
          <w:rPr>
            <w:webHidden/>
          </w:rPr>
          <w:fldChar w:fldCharType="begin"/>
        </w:r>
        <w:r w:rsidR="008B027D">
          <w:rPr>
            <w:webHidden/>
          </w:rPr>
          <w:instrText xml:space="preserve"> PAGEREF _Toc456177530 \h </w:instrText>
        </w:r>
        <w:r>
          <w:rPr>
            <w:webHidden/>
          </w:rPr>
        </w:r>
        <w:r>
          <w:rPr>
            <w:webHidden/>
          </w:rPr>
          <w:fldChar w:fldCharType="separate"/>
        </w:r>
        <w:r w:rsidR="0061227C">
          <w:rPr>
            <w:webHidden/>
          </w:rPr>
          <w:t>15</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31" w:history="1">
        <w:r w:rsidR="008B027D" w:rsidRPr="00877BA9">
          <w:rPr>
            <w:rStyle w:val="Hyperlink"/>
          </w:rPr>
          <w:t>8.</w:t>
        </w:r>
        <w:r w:rsidR="008B027D">
          <w:rPr>
            <w:rFonts w:asciiTheme="minorHAnsi" w:eastAsiaTheme="minorEastAsia" w:hAnsiTheme="minorHAnsi"/>
            <w:color w:val="auto"/>
            <w:lang w:eastAsia="en-AU"/>
          </w:rPr>
          <w:tab/>
        </w:r>
        <w:r w:rsidR="008B027D" w:rsidRPr="00877BA9">
          <w:rPr>
            <w:rStyle w:val="Hyperlink"/>
          </w:rPr>
          <w:t>Personal safety</w:t>
        </w:r>
        <w:r w:rsidR="008B027D">
          <w:rPr>
            <w:webHidden/>
          </w:rPr>
          <w:tab/>
        </w:r>
        <w:r>
          <w:rPr>
            <w:webHidden/>
          </w:rPr>
          <w:fldChar w:fldCharType="begin"/>
        </w:r>
        <w:r w:rsidR="008B027D">
          <w:rPr>
            <w:webHidden/>
          </w:rPr>
          <w:instrText xml:space="preserve"> PAGEREF _Toc456177531 \h </w:instrText>
        </w:r>
        <w:r>
          <w:rPr>
            <w:webHidden/>
          </w:rPr>
        </w:r>
        <w:r>
          <w:rPr>
            <w:webHidden/>
          </w:rPr>
          <w:fldChar w:fldCharType="separate"/>
        </w:r>
        <w:r w:rsidR="0061227C">
          <w:rPr>
            <w:webHidden/>
          </w:rPr>
          <w:t>16</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32" w:history="1">
        <w:r w:rsidR="008B027D" w:rsidRPr="00877BA9">
          <w:rPr>
            <w:rStyle w:val="Hyperlink"/>
          </w:rPr>
          <w:t>8.1.</w:t>
        </w:r>
        <w:r w:rsidR="008B027D">
          <w:rPr>
            <w:rFonts w:asciiTheme="minorHAnsi" w:eastAsiaTheme="minorEastAsia" w:hAnsiTheme="minorHAnsi"/>
            <w:color w:val="auto"/>
            <w:lang w:eastAsia="en-AU"/>
          </w:rPr>
          <w:tab/>
        </w:r>
        <w:r w:rsidR="008B027D" w:rsidRPr="00877BA9">
          <w:rPr>
            <w:rStyle w:val="Hyperlink"/>
          </w:rPr>
          <w:t>Personal protective equipment</w:t>
        </w:r>
        <w:r w:rsidR="008B027D">
          <w:rPr>
            <w:webHidden/>
          </w:rPr>
          <w:tab/>
        </w:r>
        <w:r>
          <w:rPr>
            <w:webHidden/>
          </w:rPr>
          <w:fldChar w:fldCharType="begin"/>
        </w:r>
        <w:r w:rsidR="008B027D">
          <w:rPr>
            <w:webHidden/>
          </w:rPr>
          <w:instrText xml:space="preserve"> PAGEREF _Toc456177532 \h </w:instrText>
        </w:r>
        <w:r>
          <w:rPr>
            <w:webHidden/>
          </w:rPr>
        </w:r>
        <w:r>
          <w:rPr>
            <w:webHidden/>
          </w:rPr>
          <w:fldChar w:fldCharType="separate"/>
        </w:r>
        <w:r w:rsidR="0061227C">
          <w:rPr>
            <w:webHidden/>
          </w:rPr>
          <w:t>17</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33" w:history="1">
        <w:r w:rsidR="008B027D" w:rsidRPr="00877BA9">
          <w:rPr>
            <w:rStyle w:val="Hyperlink"/>
          </w:rPr>
          <w:t>8.2.</w:t>
        </w:r>
        <w:r w:rsidR="008B027D">
          <w:rPr>
            <w:rFonts w:asciiTheme="minorHAnsi" w:eastAsiaTheme="minorEastAsia" w:hAnsiTheme="minorHAnsi"/>
            <w:color w:val="auto"/>
            <w:lang w:eastAsia="en-AU"/>
          </w:rPr>
          <w:tab/>
        </w:r>
        <w:r w:rsidR="008B027D" w:rsidRPr="00877BA9">
          <w:rPr>
            <w:rStyle w:val="Hyperlink"/>
          </w:rPr>
          <w:t>Additional precautions</w:t>
        </w:r>
        <w:r w:rsidR="008B027D">
          <w:rPr>
            <w:webHidden/>
          </w:rPr>
          <w:tab/>
        </w:r>
        <w:r>
          <w:rPr>
            <w:webHidden/>
          </w:rPr>
          <w:fldChar w:fldCharType="begin"/>
        </w:r>
        <w:r w:rsidR="008B027D">
          <w:rPr>
            <w:webHidden/>
          </w:rPr>
          <w:instrText xml:space="preserve"> PAGEREF _Toc456177533 \h </w:instrText>
        </w:r>
        <w:r>
          <w:rPr>
            <w:webHidden/>
          </w:rPr>
        </w:r>
        <w:r>
          <w:rPr>
            <w:webHidden/>
          </w:rPr>
          <w:fldChar w:fldCharType="separate"/>
        </w:r>
        <w:r w:rsidR="0061227C">
          <w:rPr>
            <w:webHidden/>
          </w:rPr>
          <w:t>18</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34" w:history="1">
        <w:r w:rsidR="008B027D" w:rsidRPr="00877BA9">
          <w:rPr>
            <w:rStyle w:val="Hyperlink"/>
          </w:rPr>
          <w:t>8.3.</w:t>
        </w:r>
        <w:r w:rsidR="008B027D">
          <w:rPr>
            <w:rFonts w:asciiTheme="minorHAnsi" w:eastAsiaTheme="minorEastAsia" w:hAnsiTheme="minorHAnsi"/>
            <w:color w:val="auto"/>
            <w:lang w:eastAsia="en-AU"/>
          </w:rPr>
          <w:tab/>
        </w:r>
        <w:r w:rsidR="008B027D" w:rsidRPr="00877BA9">
          <w:rPr>
            <w:rStyle w:val="Hyperlink"/>
          </w:rPr>
          <w:t>Recognise the symptoms of 1080 poisoning</w:t>
        </w:r>
        <w:r w:rsidR="008B027D">
          <w:rPr>
            <w:webHidden/>
          </w:rPr>
          <w:tab/>
        </w:r>
        <w:r>
          <w:rPr>
            <w:webHidden/>
          </w:rPr>
          <w:fldChar w:fldCharType="begin"/>
        </w:r>
        <w:r w:rsidR="008B027D">
          <w:rPr>
            <w:webHidden/>
          </w:rPr>
          <w:instrText xml:space="preserve"> PAGEREF _Toc456177534 \h </w:instrText>
        </w:r>
        <w:r>
          <w:rPr>
            <w:webHidden/>
          </w:rPr>
        </w:r>
        <w:r>
          <w:rPr>
            <w:webHidden/>
          </w:rPr>
          <w:fldChar w:fldCharType="separate"/>
        </w:r>
        <w:r w:rsidR="0061227C">
          <w:rPr>
            <w:webHidden/>
          </w:rPr>
          <w:t>18</w:t>
        </w:r>
        <w:r>
          <w:rPr>
            <w:webHidden/>
          </w:rPr>
          <w:fldChar w:fldCharType="end"/>
        </w:r>
      </w:hyperlink>
    </w:p>
    <w:p w:rsidR="008B027D" w:rsidRDefault="00CA5070">
      <w:pPr>
        <w:pStyle w:val="TOC2"/>
        <w:rPr>
          <w:rFonts w:asciiTheme="minorHAnsi" w:eastAsiaTheme="minorEastAsia" w:hAnsiTheme="minorHAnsi"/>
          <w:color w:val="auto"/>
          <w:lang w:eastAsia="en-AU"/>
        </w:rPr>
      </w:pPr>
      <w:hyperlink w:anchor="_Toc456177535" w:history="1">
        <w:r w:rsidR="008B027D" w:rsidRPr="00877BA9">
          <w:rPr>
            <w:rStyle w:val="Hyperlink"/>
          </w:rPr>
          <w:t>8.4.</w:t>
        </w:r>
        <w:r w:rsidR="008B027D">
          <w:rPr>
            <w:rFonts w:asciiTheme="minorHAnsi" w:eastAsiaTheme="minorEastAsia" w:hAnsiTheme="minorHAnsi"/>
            <w:color w:val="auto"/>
            <w:lang w:eastAsia="en-AU"/>
          </w:rPr>
          <w:tab/>
        </w:r>
        <w:r w:rsidR="008B027D" w:rsidRPr="00877BA9">
          <w:rPr>
            <w:rStyle w:val="Hyperlink"/>
          </w:rPr>
          <w:t>First aid for 1080 poisoning</w:t>
        </w:r>
        <w:r w:rsidR="008B027D">
          <w:rPr>
            <w:webHidden/>
          </w:rPr>
          <w:tab/>
        </w:r>
        <w:r>
          <w:rPr>
            <w:webHidden/>
          </w:rPr>
          <w:fldChar w:fldCharType="begin"/>
        </w:r>
        <w:r w:rsidR="008B027D">
          <w:rPr>
            <w:webHidden/>
          </w:rPr>
          <w:instrText xml:space="preserve"> PAGEREF _Toc456177535 \h </w:instrText>
        </w:r>
        <w:r>
          <w:rPr>
            <w:webHidden/>
          </w:rPr>
        </w:r>
        <w:r>
          <w:rPr>
            <w:webHidden/>
          </w:rPr>
          <w:fldChar w:fldCharType="separate"/>
        </w:r>
        <w:r w:rsidR="0061227C">
          <w:rPr>
            <w:webHidden/>
          </w:rPr>
          <w:t>18</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36" w:history="1">
        <w:r w:rsidR="008B027D" w:rsidRPr="00877BA9">
          <w:rPr>
            <w:rStyle w:val="Hyperlink"/>
          </w:rPr>
          <w:t>9.</w:t>
        </w:r>
        <w:r w:rsidR="008B027D">
          <w:rPr>
            <w:rFonts w:asciiTheme="minorHAnsi" w:eastAsiaTheme="minorEastAsia" w:hAnsiTheme="minorHAnsi"/>
            <w:color w:val="auto"/>
            <w:lang w:eastAsia="en-AU"/>
          </w:rPr>
          <w:tab/>
        </w:r>
        <w:r w:rsidR="008B027D" w:rsidRPr="00877BA9">
          <w:rPr>
            <w:rStyle w:val="Hyperlink"/>
          </w:rPr>
          <w:t>Important points to remember</w:t>
        </w:r>
        <w:r w:rsidR="008B027D">
          <w:rPr>
            <w:webHidden/>
          </w:rPr>
          <w:tab/>
        </w:r>
        <w:r>
          <w:rPr>
            <w:webHidden/>
          </w:rPr>
          <w:fldChar w:fldCharType="begin"/>
        </w:r>
        <w:r w:rsidR="008B027D">
          <w:rPr>
            <w:webHidden/>
          </w:rPr>
          <w:instrText xml:space="preserve"> PAGEREF _Toc456177536 \h </w:instrText>
        </w:r>
        <w:r>
          <w:rPr>
            <w:webHidden/>
          </w:rPr>
        </w:r>
        <w:r>
          <w:rPr>
            <w:webHidden/>
          </w:rPr>
          <w:fldChar w:fldCharType="separate"/>
        </w:r>
        <w:r w:rsidR="0061227C">
          <w:rPr>
            <w:webHidden/>
          </w:rPr>
          <w:t>19</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37" w:history="1">
        <w:r w:rsidR="008B027D" w:rsidRPr="00877BA9">
          <w:rPr>
            <w:rStyle w:val="Hyperlink"/>
          </w:rPr>
          <w:t>10.</w:t>
        </w:r>
        <w:r w:rsidR="008B027D">
          <w:rPr>
            <w:rFonts w:asciiTheme="minorHAnsi" w:eastAsiaTheme="minorEastAsia" w:hAnsiTheme="minorHAnsi"/>
            <w:color w:val="auto"/>
            <w:lang w:eastAsia="en-AU"/>
          </w:rPr>
          <w:tab/>
        </w:r>
        <w:r w:rsidR="008B027D" w:rsidRPr="00877BA9">
          <w:rPr>
            <w:rStyle w:val="Hyperlink"/>
          </w:rPr>
          <w:t>Conclusion</w:t>
        </w:r>
        <w:r w:rsidR="008B027D">
          <w:rPr>
            <w:webHidden/>
          </w:rPr>
          <w:tab/>
        </w:r>
        <w:r>
          <w:rPr>
            <w:webHidden/>
          </w:rPr>
          <w:fldChar w:fldCharType="begin"/>
        </w:r>
        <w:r w:rsidR="008B027D">
          <w:rPr>
            <w:webHidden/>
          </w:rPr>
          <w:instrText xml:space="preserve"> PAGEREF _Toc456177537 \h </w:instrText>
        </w:r>
        <w:r>
          <w:rPr>
            <w:webHidden/>
          </w:rPr>
        </w:r>
        <w:r>
          <w:rPr>
            <w:webHidden/>
          </w:rPr>
          <w:fldChar w:fldCharType="separate"/>
        </w:r>
        <w:r w:rsidR="0061227C">
          <w:rPr>
            <w:webHidden/>
          </w:rPr>
          <w:t>19</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38" w:history="1">
        <w:r w:rsidR="008B027D" w:rsidRPr="00877BA9">
          <w:rPr>
            <w:rStyle w:val="Hyperlink"/>
          </w:rPr>
          <w:t>11.</w:t>
        </w:r>
        <w:r w:rsidR="008B027D">
          <w:rPr>
            <w:rFonts w:asciiTheme="minorHAnsi" w:eastAsiaTheme="minorEastAsia" w:hAnsiTheme="minorHAnsi"/>
            <w:color w:val="auto"/>
            <w:lang w:eastAsia="en-AU"/>
          </w:rPr>
          <w:tab/>
        </w:r>
        <w:r w:rsidR="008B027D" w:rsidRPr="00877BA9">
          <w:rPr>
            <w:rStyle w:val="Hyperlink"/>
          </w:rPr>
          <w:t>Further reading</w:t>
        </w:r>
        <w:r w:rsidR="008B027D">
          <w:rPr>
            <w:webHidden/>
          </w:rPr>
          <w:tab/>
        </w:r>
        <w:r>
          <w:rPr>
            <w:webHidden/>
          </w:rPr>
          <w:fldChar w:fldCharType="begin"/>
        </w:r>
        <w:r w:rsidR="008B027D">
          <w:rPr>
            <w:webHidden/>
          </w:rPr>
          <w:instrText xml:space="preserve"> PAGEREF _Toc456177538 \h </w:instrText>
        </w:r>
        <w:r>
          <w:rPr>
            <w:webHidden/>
          </w:rPr>
        </w:r>
        <w:r>
          <w:rPr>
            <w:webHidden/>
          </w:rPr>
          <w:fldChar w:fldCharType="separate"/>
        </w:r>
        <w:r w:rsidR="0061227C">
          <w:rPr>
            <w:webHidden/>
          </w:rPr>
          <w:t>20</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39" w:history="1">
        <w:r w:rsidR="008B027D" w:rsidRPr="00877BA9">
          <w:rPr>
            <w:rStyle w:val="Hyperlink"/>
          </w:rPr>
          <w:t>Appendix 1: Sample assessment questions</w:t>
        </w:r>
        <w:r w:rsidR="008B027D">
          <w:rPr>
            <w:webHidden/>
          </w:rPr>
          <w:tab/>
        </w:r>
        <w:r>
          <w:rPr>
            <w:webHidden/>
          </w:rPr>
          <w:fldChar w:fldCharType="begin"/>
        </w:r>
        <w:r w:rsidR="008B027D">
          <w:rPr>
            <w:webHidden/>
          </w:rPr>
          <w:instrText xml:space="preserve"> PAGEREF _Toc456177539 \h </w:instrText>
        </w:r>
        <w:r>
          <w:rPr>
            <w:webHidden/>
          </w:rPr>
        </w:r>
        <w:r>
          <w:rPr>
            <w:webHidden/>
          </w:rPr>
          <w:fldChar w:fldCharType="separate"/>
        </w:r>
        <w:r w:rsidR="0061227C">
          <w:rPr>
            <w:webHidden/>
          </w:rPr>
          <w:t>21</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40" w:history="1">
        <w:r w:rsidR="008B027D" w:rsidRPr="00877BA9">
          <w:rPr>
            <w:rStyle w:val="Hyperlink"/>
          </w:rPr>
          <w:t>Appendix 2: Restricted Chemical Product (RCP)</w:t>
        </w:r>
        <w:r w:rsidR="008B027D">
          <w:rPr>
            <w:webHidden/>
          </w:rPr>
          <w:tab/>
        </w:r>
        <w:r>
          <w:rPr>
            <w:webHidden/>
          </w:rPr>
          <w:fldChar w:fldCharType="begin"/>
        </w:r>
        <w:r w:rsidR="008B027D">
          <w:rPr>
            <w:webHidden/>
          </w:rPr>
          <w:instrText xml:space="preserve"> PAGEREF _Toc456177540 \h </w:instrText>
        </w:r>
        <w:r>
          <w:rPr>
            <w:webHidden/>
          </w:rPr>
        </w:r>
        <w:r>
          <w:rPr>
            <w:webHidden/>
          </w:rPr>
          <w:fldChar w:fldCharType="separate"/>
        </w:r>
        <w:r w:rsidR="0061227C">
          <w:rPr>
            <w:webHidden/>
          </w:rPr>
          <w:t>22</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41" w:history="1">
        <w:r w:rsidR="008B027D" w:rsidRPr="00877BA9">
          <w:rPr>
            <w:rStyle w:val="Hyperlink"/>
          </w:rPr>
          <w:t>Appendix 3: Mapping areas for a 1080 baiting program.</w:t>
        </w:r>
        <w:r w:rsidR="008B027D">
          <w:rPr>
            <w:webHidden/>
          </w:rPr>
          <w:tab/>
        </w:r>
        <w:r>
          <w:rPr>
            <w:webHidden/>
          </w:rPr>
          <w:fldChar w:fldCharType="begin"/>
        </w:r>
        <w:r w:rsidR="008B027D">
          <w:rPr>
            <w:webHidden/>
          </w:rPr>
          <w:instrText xml:space="preserve"> PAGEREF _Toc456177541 \h </w:instrText>
        </w:r>
        <w:r>
          <w:rPr>
            <w:webHidden/>
          </w:rPr>
        </w:r>
        <w:r>
          <w:rPr>
            <w:webHidden/>
          </w:rPr>
          <w:fldChar w:fldCharType="separate"/>
        </w:r>
        <w:r w:rsidR="0061227C">
          <w:rPr>
            <w:webHidden/>
          </w:rPr>
          <w:t>24</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42" w:history="1">
        <w:r w:rsidR="008B027D" w:rsidRPr="00877BA9">
          <w:rPr>
            <w:rStyle w:val="Hyperlink"/>
          </w:rPr>
          <w:t>Appendix 4: Template letter for notifying neighbours of intention to use 1080.</w:t>
        </w:r>
        <w:r w:rsidR="008B027D">
          <w:rPr>
            <w:webHidden/>
          </w:rPr>
          <w:tab/>
        </w:r>
        <w:r>
          <w:rPr>
            <w:webHidden/>
          </w:rPr>
          <w:fldChar w:fldCharType="begin"/>
        </w:r>
        <w:r w:rsidR="008B027D">
          <w:rPr>
            <w:webHidden/>
          </w:rPr>
          <w:instrText xml:space="preserve"> PAGEREF _Toc456177542 \h </w:instrText>
        </w:r>
        <w:r>
          <w:rPr>
            <w:webHidden/>
          </w:rPr>
        </w:r>
        <w:r>
          <w:rPr>
            <w:webHidden/>
          </w:rPr>
          <w:fldChar w:fldCharType="separate"/>
        </w:r>
        <w:r w:rsidR="0061227C">
          <w:rPr>
            <w:webHidden/>
          </w:rPr>
          <w:t>25</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43" w:history="1">
        <w:r w:rsidR="008B027D" w:rsidRPr="00877BA9">
          <w:rPr>
            <w:rStyle w:val="Hyperlink"/>
          </w:rPr>
          <w:t>Appendix 5: Warning sign template</w:t>
        </w:r>
        <w:r w:rsidR="008B027D">
          <w:rPr>
            <w:webHidden/>
          </w:rPr>
          <w:tab/>
        </w:r>
        <w:r>
          <w:rPr>
            <w:webHidden/>
          </w:rPr>
          <w:fldChar w:fldCharType="begin"/>
        </w:r>
        <w:r w:rsidR="008B027D">
          <w:rPr>
            <w:webHidden/>
          </w:rPr>
          <w:instrText xml:space="preserve"> PAGEREF _Toc456177543 \h </w:instrText>
        </w:r>
        <w:r>
          <w:rPr>
            <w:webHidden/>
          </w:rPr>
        </w:r>
        <w:r>
          <w:rPr>
            <w:webHidden/>
          </w:rPr>
          <w:fldChar w:fldCharType="separate"/>
        </w:r>
        <w:r w:rsidR="0061227C">
          <w:rPr>
            <w:webHidden/>
          </w:rPr>
          <w:t>27</w:t>
        </w:r>
        <w:r>
          <w:rPr>
            <w:webHidden/>
          </w:rPr>
          <w:fldChar w:fldCharType="end"/>
        </w:r>
      </w:hyperlink>
    </w:p>
    <w:p w:rsidR="008B027D" w:rsidRDefault="00CA5070">
      <w:pPr>
        <w:pStyle w:val="TOC1"/>
        <w:rPr>
          <w:rFonts w:asciiTheme="minorHAnsi" w:eastAsiaTheme="minorEastAsia" w:hAnsiTheme="minorHAnsi"/>
          <w:color w:val="auto"/>
          <w:lang w:eastAsia="en-AU"/>
        </w:rPr>
      </w:pPr>
      <w:hyperlink w:anchor="_Toc456177544" w:history="1">
        <w:r w:rsidR="008B027D" w:rsidRPr="00877BA9">
          <w:rPr>
            <w:rStyle w:val="Hyperlink"/>
          </w:rPr>
          <w:t>Appendix 6: 1080 – Characteristics and use</w:t>
        </w:r>
        <w:r w:rsidR="008B027D">
          <w:rPr>
            <w:webHidden/>
          </w:rPr>
          <w:tab/>
        </w:r>
        <w:r>
          <w:rPr>
            <w:webHidden/>
          </w:rPr>
          <w:fldChar w:fldCharType="begin"/>
        </w:r>
        <w:r w:rsidR="008B027D">
          <w:rPr>
            <w:webHidden/>
          </w:rPr>
          <w:instrText xml:space="preserve"> PAGEREF _Toc456177544 \h </w:instrText>
        </w:r>
        <w:r>
          <w:rPr>
            <w:webHidden/>
          </w:rPr>
        </w:r>
        <w:r>
          <w:rPr>
            <w:webHidden/>
          </w:rPr>
          <w:fldChar w:fldCharType="separate"/>
        </w:r>
        <w:r w:rsidR="0061227C">
          <w:rPr>
            <w:webHidden/>
          </w:rPr>
          <w:t>28</w:t>
        </w:r>
        <w:r>
          <w:rPr>
            <w:webHidden/>
          </w:rPr>
          <w:fldChar w:fldCharType="end"/>
        </w:r>
      </w:hyperlink>
    </w:p>
    <w:p w:rsidR="00D846EC" w:rsidRPr="004D7F43" w:rsidRDefault="00CA5070" w:rsidP="00EE0758">
      <w:pPr>
        <w:pStyle w:val="TOC1"/>
        <w:rPr>
          <w:rFonts w:eastAsiaTheme="majorEastAsia" w:cstheme="majorBidi"/>
          <w:color w:val="007D57"/>
          <w:sz w:val="32"/>
          <w:szCs w:val="32"/>
        </w:rPr>
        <w:sectPr w:rsidR="00D846EC" w:rsidRPr="004D7F43" w:rsidSect="00411CB1">
          <w:footerReference w:type="default" r:id="rId19"/>
          <w:headerReference w:type="first" r:id="rId20"/>
          <w:pgSz w:w="11907" w:h="16840" w:code="9"/>
          <w:pgMar w:top="1701" w:right="1440" w:bottom="1701" w:left="1440" w:header="709" w:footer="709" w:gutter="0"/>
          <w:pgNumType w:start="1"/>
          <w:cols w:space="708"/>
          <w:titlePg/>
          <w:docGrid w:linePitch="360"/>
        </w:sectPr>
      </w:pPr>
      <w:r>
        <w:fldChar w:fldCharType="end"/>
      </w:r>
    </w:p>
    <w:p w:rsidR="004D7F43" w:rsidRDefault="004D7F43" w:rsidP="00526472">
      <w:pPr>
        <w:pStyle w:val="Title"/>
        <w:sectPr w:rsidR="004D7F43" w:rsidSect="00EE33E5">
          <w:headerReference w:type="first" r:id="rId21"/>
          <w:footerReference w:type="first" r:id="rId22"/>
          <w:type w:val="continuous"/>
          <w:pgSz w:w="11907" w:h="16840" w:code="9"/>
          <w:pgMar w:top="2251" w:right="1440" w:bottom="1440" w:left="1440" w:header="340" w:footer="709" w:gutter="0"/>
          <w:pgNumType w:start="1"/>
          <w:cols w:space="708"/>
          <w:titlePg/>
          <w:docGrid w:linePitch="360"/>
        </w:sectPr>
      </w:pPr>
    </w:p>
    <w:p w:rsidR="00AB5927" w:rsidRPr="00D50DA9" w:rsidRDefault="00AB5927" w:rsidP="00526472">
      <w:pPr>
        <w:pStyle w:val="Title"/>
      </w:pPr>
      <w:r w:rsidRPr="00D50DA9">
        <w:lastRenderedPageBreak/>
        <w:t>Landholders safe use and management of 1080</w:t>
      </w:r>
    </w:p>
    <w:p w:rsidR="00E51922" w:rsidRDefault="00E51922" w:rsidP="00526472">
      <w:pPr>
        <w:pStyle w:val="Heading1"/>
      </w:pPr>
      <w:bookmarkStart w:id="1" w:name="_Toc456177508"/>
      <w:r w:rsidRPr="001725A1">
        <w:t>Introduction</w:t>
      </w:r>
      <w:bookmarkEnd w:id="1"/>
    </w:p>
    <w:p w:rsidR="001C002B" w:rsidRDefault="001C002B" w:rsidP="00526472">
      <w:r w:rsidRPr="002707FE">
        <w:t xml:space="preserve">The product ‘1080’ (Sodium </w:t>
      </w:r>
      <w:proofErr w:type="spellStart"/>
      <w:r w:rsidRPr="002707FE">
        <w:t>fluoroacetate</w:t>
      </w:r>
      <w:proofErr w:type="spellEnd"/>
      <w:r w:rsidRPr="002707FE">
        <w:t xml:space="preserve">) is a toxin developed to control </w:t>
      </w:r>
      <w:r w:rsidR="00287315">
        <w:t xml:space="preserve">declared </w:t>
      </w:r>
      <w:r w:rsidRPr="002707FE">
        <w:t>pest animals</w:t>
      </w:r>
      <w:r w:rsidR="00012D33">
        <w:t xml:space="preserve"> such as rabbits, foxes, wild dogs and feral pigs. H</w:t>
      </w:r>
      <w:r w:rsidRPr="002707FE">
        <w:t xml:space="preserve">owever its use to control </w:t>
      </w:r>
      <w:r w:rsidR="00693C52">
        <w:t xml:space="preserve">these </w:t>
      </w:r>
      <w:r w:rsidRPr="002707FE">
        <w:t xml:space="preserve">pest animals poses a risk to humans, pet animals and other non-target species. </w:t>
      </w:r>
      <w:r w:rsidR="00BB1882">
        <w:t xml:space="preserve">Therefore </w:t>
      </w:r>
      <w:r w:rsidR="00DC56CC">
        <w:t>1080 use in Australia is closely regulated by Commonwealth and State government agencies.</w:t>
      </w:r>
    </w:p>
    <w:p w:rsidR="00BB1882" w:rsidRDefault="001C002B" w:rsidP="00526472">
      <w:r w:rsidRPr="002707FE">
        <w:t>The ‘</w:t>
      </w:r>
      <w:r w:rsidRPr="00D96A49">
        <w:t>Code of practice for the safe use and management of 1080 in Western Australia’</w:t>
      </w:r>
      <w:r w:rsidR="00535969">
        <w:t>(the Code)</w:t>
      </w:r>
      <w:r w:rsidRPr="002707FE">
        <w:t xml:space="preserve"> set</w:t>
      </w:r>
      <w:r w:rsidR="000217E6">
        <w:t>s</w:t>
      </w:r>
      <w:r w:rsidRPr="002707FE">
        <w:t xml:space="preserve"> out the </w:t>
      </w:r>
      <w:r w:rsidR="000217E6">
        <w:t>legal requirements</w:t>
      </w:r>
      <w:r w:rsidRPr="002707FE">
        <w:t xml:space="preserve"> for the safe management and use of 1080 products including training, risk assessment, issue of permits and audits of landholders. </w:t>
      </w:r>
    </w:p>
    <w:p w:rsidR="001C002B" w:rsidRPr="002932B3" w:rsidRDefault="00BB1882" w:rsidP="00526472">
      <w:r>
        <w:t xml:space="preserve">In many instances, 1080-based control programs are the only viable strategies available for broad acre control of </w:t>
      </w:r>
      <w:r w:rsidR="00E0234D">
        <w:t xml:space="preserve">declared </w:t>
      </w:r>
      <w:r>
        <w:t xml:space="preserve">vertebrate pests </w:t>
      </w:r>
      <w:proofErr w:type="spellStart"/>
      <w:r>
        <w:t>andwithwell</w:t>
      </w:r>
      <w:proofErr w:type="spellEnd"/>
      <w:r>
        <w:t xml:space="preserve">-planned and applied baiting programs, rapid </w:t>
      </w:r>
      <w:r w:rsidR="00B262D9">
        <w:t xml:space="preserve">effective </w:t>
      </w:r>
      <w:r>
        <w:t xml:space="preserve">knockdown can be achieved. </w:t>
      </w:r>
      <w:r w:rsidR="001C002B" w:rsidRPr="002707FE">
        <w:t xml:space="preserve">To </w:t>
      </w:r>
      <w:r w:rsidR="0063551C">
        <w:t>en</w:t>
      </w:r>
      <w:r w:rsidR="001C002B" w:rsidRPr="002707FE">
        <w:t xml:space="preserve">sure there is on-going access to this toxin by landholders and to prevent the risk to the public </w:t>
      </w:r>
      <w:r w:rsidR="00287315">
        <w:t xml:space="preserve">and domestic pets </w:t>
      </w:r>
      <w:r w:rsidR="001C002B" w:rsidRPr="002707FE">
        <w:t xml:space="preserve">by use of this toxin, it is imperative that a high level of responsibility for its use is </w:t>
      </w:r>
      <w:proofErr w:type="spellStart"/>
      <w:r w:rsidR="001C002B" w:rsidRPr="002707FE">
        <w:t>adopted.</w:t>
      </w:r>
      <w:r w:rsidR="001C002B">
        <w:t>Bait</w:t>
      </w:r>
      <w:proofErr w:type="spellEnd"/>
      <w:r w:rsidR="001C002B">
        <w:t xml:space="preserve"> users should always manage the risks associated with their particular baiting activity appropriately to ensure the safe and effective use of 1080 baits for pest control.</w:t>
      </w:r>
    </w:p>
    <w:p w:rsidR="00072EB3" w:rsidRDefault="00072EB3" w:rsidP="00411CB1">
      <w:pPr>
        <w:pStyle w:val="Heading2"/>
      </w:pPr>
      <w:bookmarkStart w:id="2" w:name="_Toc456177509"/>
      <w:r>
        <w:t>Purpose</w:t>
      </w:r>
      <w:r w:rsidR="00C5396E">
        <w:t xml:space="preserve"> of the ‘Safe Use and </w:t>
      </w:r>
      <w:r w:rsidR="00D236B4" w:rsidRPr="001725A1">
        <w:t>M</w:t>
      </w:r>
      <w:r w:rsidR="00C5396E" w:rsidRPr="001725A1">
        <w:t>anagement</w:t>
      </w:r>
      <w:r w:rsidR="0046789E">
        <w:t xml:space="preserve"> of 1080’</w:t>
      </w:r>
      <w:r w:rsidR="00C5396E">
        <w:t xml:space="preserve"> manual</w:t>
      </w:r>
      <w:bookmarkEnd w:id="2"/>
    </w:p>
    <w:p w:rsidR="001C002B" w:rsidRDefault="003D4F82" w:rsidP="00526472">
      <w:r>
        <w:t>This manual describes</w:t>
      </w:r>
      <w:r w:rsidR="001C002B">
        <w:t xml:space="preserve"> the minimum standards that apply to 1080 pest animal bait use in Western Australia. Th</w:t>
      </w:r>
      <w:r w:rsidR="00201C2F">
        <w:t>e</w:t>
      </w:r>
      <w:r w:rsidR="001C002B">
        <w:t xml:space="preserve"> information contained in this manual is </w:t>
      </w:r>
      <w:r w:rsidR="00201C2F">
        <w:t xml:space="preserve">relevant to </w:t>
      </w:r>
      <w:r w:rsidR="001C002B">
        <w:t xml:space="preserve">the training required by individuals intending to obtain authorisation to use 1080 as part of </w:t>
      </w:r>
      <w:r w:rsidR="00BB1882">
        <w:t xml:space="preserve">a vertebrate </w:t>
      </w:r>
      <w:proofErr w:type="spellStart"/>
      <w:r w:rsidR="00BB1882">
        <w:t>pestcontrol</w:t>
      </w:r>
      <w:proofErr w:type="spellEnd"/>
      <w:r w:rsidR="00BB1882">
        <w:t xml:space="preserve"> </w:t>
      </w:r>
      <w:r w:rsidR="001C002B">
        <w:t>program.</w:t>
      </w:r>
    </w:p>
    <w:p w:rsidR="005D372B" w:rsidRPr="005D372B" w:rsidRDefault="005D372B" w:rsidP="005D372B">
      <w:pPr>
        <w:pBdr>
          <w:top w:val="single" w:sz="4" w:space="1" w:color="C75B12"/>
          <w:left w:val="single" w:sz="4" w:space="4" w:color="C75B12"/>
          <w:bottom w:val="single" w:sz="4" w:space="1" w:color="C75B12"/>
          <w:right w:val="single" w:sz="4" w:space="4" w:color="C75B12"/>
        </w:pBdr>
        <w:shd w:val="clear" w:color="auto" w:fill="E4E4E4"/>
        <w:spacing w:before="0" w:after="0" w:line="240" w:lineRule="auto"/>
        <w:ind w:right="-45"/>
        <w:rPr>
          <w:b/>
          <w:sz w:val="8"/>
          <w:szCs w:val="8"/>
        </w:rPr>
      </w:pPr>
    </w:p>
    <w:p w:rsidR="001C002B" w:rsidRPr="007D0118" w:rsidRDefault="001C002B" w:rsidP="00EC60BC">
      <w:pPr>
        <w:pBdr>
          <w:top w:val="single" w:sz="4" w:space="1" w:color="C75B12"/>
          <w:left w:val="single" w:sz="4" w:space="4" w:color="C75B12"/>
          <w:bottom w:val="single" w:sz="4" w:space="1" w:color="C75B12"/>
          <w:right w:val="single" w:sz="4" w:space="4" w:color="C75B12"/>
        </w:pBdr>
        <w:shd w:val="clear" w:color="auto" w:fill="E4E4E4"/>
        <w:ind w:right="-45"/>
        <w:rPr>
          <w:b/>
          <w:sz w:val="24"/>
          <w:szCs w:val="24"/>
        </w:rPr>
      </w:pPr>
      <w:r w:rsidRPr="007D0118">
        <w:rPr>
          <w:b/>
          <w:sz w:val="24"/>
          <w:szCs w:val="24"/>
        </w:rPr>
        <w:t xml:space="preserve">The purpose of this document is to provide the landholder with a clear understanding of their responsibilities in the use of ‘1080’ for the control of pest animals particularly if they want to obtain a permit for safe use of this product. </w:t>
      </w:r>
    </w:p>
    <w:p w:rsidR="00BB058E" w:rsidRDefault="00BB058E">
      <w:pPr>
        <w:spacing w:before="0" w:after="160" w:line="259" w:lineRule="auto"/>
      </w:pPr>
      <w:r>
        <w:br w:type="page"/>
      </w:r>
    </w:p>
    <w:p w:rsidR="00012D33" w:rsidRDefault="00201C2F" w:rsidP="00526472">
      <w:pPr>
        <w:pStyle w:val="Heading1"/>
      </w:pPr>
      <w:bookmarkStart w:id="3" w:name="_Toc456177510"/>
      <w:r>
        <w:lastRenderedPageBreak/>
        <w:t>L</w:t>
      </w:r>
      <w:r w:rsidR="002932B3">
        <w:t xml:space="preserve">egislation and </w:t>
      </w:r>
      <w:r w:rsidR="00012D33" w:rsidRPr="00012D33">
        <w:t>regulat</w:t>
      </w:r>
      <w:r w:rsidR="002932B3">
        <w:t>ions</w:t>
      </w:r>
      <w:bookmarkEnd w:id="3"/>
    </w:p>
    <w:p w:rsidR="00DC56CC" w:rsidRDefault="00DC56CC" w:rsidP="00526472">
      <w:r w:rsidRPr="002707FE">
        <w:t>1080 is considered as a ‘dangerous poison’ b</w:t>
      </w:r>
      <w:r w:rsidR="00036582">
        <w:t>y the Department of Health</w:t>
      </w:r>
      <w:r w:rsidRPr="002707FE">
        <w:t xml:space="preserve"> (Schedule 7) and is defined as a R</w:t>
      </w:r>
      <w:r w:rsidR="00036582">
        <w:t>estricted Chemical Product</w:t>
      </w:r>
      <w:r w:rsidRPr="002707FE">
        <w:t xml:space="preserve">.  </w:t>
      </w:r>
    </w:p>
    <w:p w:rsidR="00012D33" w:rsidRDefault="00012D33" w:rsidP="00526472">
      <w:r>
        <w:t xml:space="preserve">The </w:t>
      </w:r>
      <w:r w:rsidRPr="006522F0">
        <w:rPr>
          <w:i/>
        </w:rPr>
        <w:t>Poisons Act 1964</w:t>
      </w:r>
      <w:r>
        <w:t xml:space="preserve"> and associated </w:t>
      </w:r>
      <w:r w:rsidRPr="006522F0">
        <w:t>Poisons Regulations 1965</w:t>
      </w:r>
      <w:r>
        <w:t xml:space="preserve"> are the primary legislation that addresses the manufacture, sale, use and possession of 1080 in WA.</w:t>
      </w:r>
    </w:p>
    <w:p w:rsidR="00012D33" w:rsidRDefault="00012D33" w:rsidP="00526472">
      <w:r w:rsidRPr="0071763F">
        <w:t>Poisons (Section 24) (Registered Pesticide 1080)</w:t>
      </w:r>
      <w:r>
        <w:t xml:space="preserve"> Notice 2000 (and Variation Notice 2001) restricts general access </w:t>
      </w:r>
      <w:r w:rsidR="003D659F">
        <w:t xml:space="preserve">to </w:t>
      </w:r>
      <w:r>
        <w:t>1080 as a Schedule 7 (S7) poison and is therefore only available from retailers licensed to sell S7 poison products.</w:t>
      </w:r>
    </w:p>
    <w:p w:rsidR="00DC56CC" w:rsidRDefault="00DC56CC" w:rsidP="00526472">
      <w:r w:rsidRPr="002707FE">
        <w:t xml:space="preserve">1080 baits used by DAFWA and the Department of Parks and Wildlife (DPW) have been approved for use by the Australian Pesticides and Veterinary Medicines Authority and are used according to the label or research permit requirement and </w:t>
      </w:r>
      <w:r w:rsidR="00535969">
        <w:t>The Code</w:t>
      </w:r>
      <w:r w:rsidRPr="002707FE">
        <w:t xml:space="preserve"> in Western Australia.</w:t>
      </w:r>
    </w:p>
    <w:p w:rsidR="00DC56CC" w:rsidRDefault="00012D33" w:rsidP="00526472">
      <w:r w:rsidRPr="00A83270">
        <w:t xml:space="preserve">The use of vertebrate pesticides in </w:t>
      </w:r>
      <w:r>
        <w:t>WA</w:t>
      </w:r>
      <w:r w:rsidRPr="00A83270">
        <w:t xml:space="preserve"> must be in strict accordance with label directions for use supplied with each product.</w:t>
      </w:r>
    </w:p>
    <w:p w:rsidR="00D24F47" w:rsidRPr="001725A1" w:rsidRDefault="003D659F" w:rsidP="00526472">
      <w:r>
        <w:t xml:space="preserve">The Code </w:t>
      </w:r>
      <w:r w:rsidR="00DC56CC">
        <w:t xml:space="preserve">provides the intent of the legislation and elaborates on the procedures for training and the handling of 1080 products. A </w:t>
      </w:r>
      <w:hyperlink r:id="rId23" w:history="1">
        <w:r w:rsidR="00DC56CC" w:rsidRPr="00083815">
          <w:rPr>
            <w:rStyle w:val="Hyperlink"/>
            <w:u w:val="none"/>
          </w:rPr>
          <w:t xml:space="preserve">copy of </w:t>
        </w:r>
        <w:r w:rsidR="00535969">
          <w:rPr>
            <w:rStyle w:val="Hyperlink"/>
            <w:u w:val="none"/>
          </w:rPr>
          <w:t>t</w:t>
        </w:r>
        <w:r w:rsidR="00DC56CC" w:rsidRPr="00083815">
          <w:rPr>
            <w:rStyle w:val="Hyperlink"/>
            <w:u w:val="none"/>
          </w:rPr>
          <w:t xml:space="preserve">he </w:t>
        </w:r>
        <w:r w:rsidRPr="00083815">
          <w:rPr>
            <w:rStyle w:val="Hyperlink"/>
            <w:u w:val="none"/>
          </w:rPr>
          <w:t>C</w:t>
        </w:r>
        <w:r w:rsidR="00DC56CC" w:rsidRPr="00083815">
          <w:rPr>
            <w:rStyle w:val="Hyperlink"/>
            <w:u w:val="none"/>
          </w:rPr>
          <w:t>ode</w:t>
        </w:r>
      </w:hyperlink>
      <w:r w:rsidR="00DC56CC">
        <w:t xml:space="preserve"> is available </w:t>
      </w:r>
      <w:r w:rsidR="00D81098">
        <w:t xml:space="preserve">from Western Australia’s Department of Health website: </w:t>
      </w:r>
      <w:hyperlink r:id="rId24" w:history="1">
        <w:r w:rsidR="00D24F47" w:rsidRPr="001725A1">
          <w:rPr>
            <w:rStyle w:val="Hyperlink"/>
            <w:u w:val="none"/>
          </w:rPr>
          <w:t>ww2.health.wa.gov.au/Articles/F_I/Hazardous-chemicals</w:t>
        </w:r>
      </w:hyperlink>
      <w:r w:rsidR="00D81098">
        <w:t>.</w:t>
      </w:r>
    </w:p>
    <w:p w:rsidR="00991319" w:rsidRPr="00E575AB" w:rsidRDefault="003F32CD" w:rsidP="00526472">
      <w:pPr>
        <w:pStyle w:val="Heading1"/>
      </w:pPr>
      <w:bookmarkStart w:id="4" w:name="_Toc453244174"/>
      <w:bookmarkStart w:id="5" w:name="_Toc453245521"/>
      <w:bookmarkStart w:id="6" w:name="_Toc453245785"/>
      <w:bookmarkStart w:id="7" w:name="_Toc453309253"/>
      <w:bookmarkStart w:id="8" w:name="_Toc453311291"/>
      <w:bookmarkStart w:id="9" w:name="_Toc453312887"/>
      <w:bookmarkStart w:id="10" w:name="_Toc453314402"/>
      <w:bookmarkStart w:id="11" w:name="_Toc453316101"/>
      <w:bookmarkStart w:id="12" w:name="_Toc453316420"/>
      <w:bookmarkStart w:id="13" w:name="_Toc453318198"/>
      <w:bookmarkStart w:id="14" w:name="_Toc453318533"/>
      <w:bookmarkStart w:id="15" w:name="_Toc453319452"/>
      <w:bookmarkStart w:id="16" w:name="_Toc453309254"/>
      <w:bookmarkStart w:id="17" w:name="_Toc453311292"/>
      <w:bookmarkStart w:id="18" w:name="_Toc453312888"/>
      <w:bookmarkStart w:id="19" w:name="_Toc453314403"/>
      <w:bookmarkStart w:id="20" w:name="_Toc453316102"/>
      <w:bookmarkStart w:id="21" w:name="_Toc453316421"/>
      <w:bookmarkStart w:id="22" w:name="_Toc453318199"/>
      <w:bookmarkStart w:id="23" w:name="_Toc453318534"/>
      <w:bookmarkStart w:id="24" w:name="_Toc453319453"/>
      <w:bookmarkStart w:id="25" w:name="_Toc453309255"/>
      <w:bookmarkStart w:id="26" w:name="_Toc453311293"/>
      <w:bookmarkStart w:id="27" w:name="_Toc453312889"/>
      <w:bookmarkStart w:id="28" w:name="_Toc453314404"/>
      <w:bookmarkStart w:id="29" w:name="_Toc453316103"/>
      <w:bookmarkStart w:id="30" w:name="_Toc453316422"/>
      <w:bookmarkStart w:id="31" w:name="_Toc453318200"/>
      <w:bookmarkStart w:id="32" w:name="_Toc453318535"/>
      <w:bookmarkStart w:id="33" w:name="_Toc453319454"/>
      <w:bookmarkStart w:id="34" w:name="_Toc453309256"/>
      <w:bookmarkStart w:id="35" w:name="_Toc453311294"/>
      <w:bookmarkStart w:id="36" w:name="_Toc453312890"/>
      <w:bookmarkStart w:id="37" w:name="_Toc453314405"/>
      <w:bookmarkStart w:id="38" w:name="_Toc453316104"/>
      <w:bookmarkStart w:id="39" w:name="_Toc453316423"/>
      <w:bookmarkStart w:id="40" w:name="_Toc453318201"/>
      <w:bookmarkStart w:id="41" w:name="_Toc453318536"/>
      <w:bookmarkStart w:id="42" w:name="_Toc453319455"/>
      <w:bookmarkStart w:id="43" w:name="_Toc453309257"/>
      <w:bookmarkStart w:id="44" w:name="_Toc453311295"/>
      <w:bookmarkStart w:id="45" w:name="_Toc453312891"/>
      <w:bookmarkStart w:id="46" w:name="_Toc453314406"/>
      <w:bookmarkStart w:id="47" w:name="_Toc453316105"/>
      <w:bookmarkStart w:id="48" w:name="_Toc453316424"/>
      <w:bookmarkStart w:id="49" w:name="_Toc453318202"/>
      <w:bookmarkStart w:id="50" w:name="_Toc453318537"/>
      <w:bookmarkStart w:id="51" w:name="_Toc453319456"/>
      <w:bookmarkStart w:id="52" w:name="_Toc453309258"/>
      <w:bookmarkStart w:id="53" w:name="_Toc453311296"/>
      <w:bookmarkStart w:id="54" w:name="_Toc453312892"/>
      <w:bookmarkStart w:id="55" w:name="_Toc453314407"/>
      <w:bookmarkStart w:id="56" w:name="_Toc453316106"/>
      <w:bookmarkStart w:id="57" w:name="_Toc453316425"/>
      <w:bookmarkStart w:id="58" w:name="_Toc453318203"/>
      <w:bookmarkStart w:id="59" w:name="_Toc453318538"/>
      <w:bookmarkStart w:id="60" w:name="_Toc453319457"/>
      <w:bookmarkStart w:id="61" w:name="_Toc453309259"/>
      <w:bookmarkStart w:id="62" w:name="_Toc453311297"/>
      <w:bookmarkStart w:id="63" w:name="_Toc453312893"/>
      <w:bookmarkStart w:id="64" w:name="_Toc453314408"/>
      <w:bookmarkStart w:id="65" w:name="_Toc453316107"/>
      <w:bookmarkStart w:id="66" w:name="_Toc453316426"/>
      <w:bookmarkStart w:id="67" w:name="_Toc453318204"/>
      <w:bookmarkStart w:id="68" w:name="_Toc453318539"/>
      <w:bookmarkStart w:id="69" w:name="_Toc453319458"/>
      <w:bookmarkStart w:id="70" w:name="_Toc453309260"/>
      <w:bookmarkStart w:id="71" w:name="_Toc453311298"/>
      <w:bookmarkStart w:id="72" w:name="_Toc453312894"/>
      <w:bookmarkStart w:id="73" w:name="_Toc453314409"/>
      <w:bookmarkStart w:id="74" w:name="_Toc453316108"/>
      <w:bookmarkStart w:id="75" w:name="_Toc453316427"/>
      <w:bookmarkStart w:id="76" w:name="_Toc453318205"/>
      <w:bookmarkStart w:id="77" w:name="_Toc453318540"/>
      <w:bookmarkStart w:id="78" w:name="_Toc453319459"/>
      <w:bookmarkStart w:id="79" w:name="_Toc453309261"/>
      <w:bookmarkStart w:id="80" w:name="_Toc453311299"/>
      <w:bookmarkStart w:id="81" w:name="_Toc453312895"/>
      <w:bookmarkStart w:id="82" w:name="_Toc453314410"/>
      <w:bookmarkStart w:id="83" w:name="_Toc453316109"/>
      <w:bookmarkStart w:id="84" w:name="_Toc453316428"/>
      <w:bookmarkStart w:id="85" w:name="_Toc453318206"/>
      <w:bookmarkStart w:id="86" w:name="_Toc453318541"/>
      <w:bookmarkStart w:id="87" w:name="_Toc453319460"/>
      <w:bookmarkStart w:id="88" w:name="_Toc453309262"/>
      <w:bookmarkStart w:id="89" w:name="_Toc453311300"/>
      <w:bookmarkStart w:id="90" w:name="_Toc453312896"/>
      <w:bookmarkStart w:id="91" w:name="_Toc453314411"/>
      <w:bookmarkStart w:id="92" w:name="_Toc453316110"/>
      <w:bookmarkStart w:id="93" w:name="_Toc453316429"/>
      <w:bookmarkStart w:id="94" w:name="_Toc453318207"/>
      <w:bookmarkStart w:id="95" w:name="_Toc453318542"/>
      <w:bookmarkStart w:id="96" w:name="_Toc453319461"/>
      <w:bookmarkStart w:id="97" w:name="_Toc453309263"/>
      <w:bookmarkStart w:id="98" w:name="_Toc453311301"/>
      <w:bookmarkStart w:id="99" w:name="_Toc453312897"/>
      <w:bookmarkStart w:id="100" w:name="_Toc453314412"/>
      <w:bookmarkStart w:id="101" w:name="_Toc453316111"/>
      <w:bookmarkStart w:id="102" w:name="_Toc453316430"/>
      <w:bookmarkStart w:id="103" w:name="_Toc453318208"/>
      <w:bookmarkStart w:id="104" w:name="_Toc453318543"/>
      <w:bookmarkStart w:id="105" w:name="_Toc453319462"/>
      <w:bookmarkStart w:id="106" w:name="_Toc453309267"/>
      <w:bookmarkStart w:id="107" w:name="_Toc453311305"/>
      <w:bookmarkStart w:id="108" w:name="_Toc453312901"/>
      <w:bookmarkStart w:id="109" w:name="_Toc453314416"/>
      <w:bookmarkStart w:id="110" w:name="_Toc453316115"/>
      <w:bookmarkStart w:id="111" w:name="_Toc453316434"/>
      <w:bookmarkStart w:id="112" w:name="_Toc453318212"/>
      <w:bookmarkStart w:id="113" w:name="_Toc453318547"/>
      <w:bookmarkStart w:id="114" w:name="_Toc453319466"/>
      <w:bookmarkStart w:id="115" w:name="_Toc453309272"/>
      <w:bookmarkStart w:id="116" w:name="_Toc453311310"/>
      <w:bookmarkStart w:id="117" w:name="_Toc453312906"/>
      <w:bookmarkStart w:id="118" w:name="_Toc453314421"/>
      <w:bookmarkStart w:id="119" w:name="_Toc453316120"/>
      <w:bookmarkStart w:id="120" w:name="_Toc453316439"/>
      <w:bookmarkStart w:id="121" w:name="_Toc453318217"/>
      <w:bookmarkStart w:id="122" w:name="_Toc453318552"/>
      <w:bookmarkStart w:id="123" w:name="_Toc453319471"/>
      <w:bookmarkStart w:id="124" w:name="_Toc453244187"/>
      <w:bookmarkStart w:id="125" w:name="_Toc453245534"/>
      <w:bookmarkStart w:id="126" w:name="_Toc453245798"/>
      <w:bookmarkStart w:id="127" w:name="_Toc453309282"/>
      <w:bookmarkStart w:id="128" w:name="_Toc453311320"/>
      <w:bookmarkStart w:id="129" w:name="_Toc453312916"/>
      <w:bookmarkStart w:id="130" w:name="_Toc453314431"/>
      <w:bookmarkStart w:id="131" w:name="_Toc453316130"/>
      <w:bookmarkStart w:id="132" w:name="_Toc453316449"/>
      <w:bookmarkStart w:id="133" w:name="_Toc453318227"/>
      <w:bookmarkStart w:id="134" w:name="_Toc453318562"/>
      <w:bookmarkStart w:id="135" w:name="_Toc453319481"/>
      <w:bookmarkStart w:id="136" w:name="_Toc453244189"/>
      <w:bookmarkStart w:id="137" w:name="_Toc453245536"/>
      <w:bookmarkStart w:id="138" w:name="_Toc453245800"/>
      <w:bookmarkStart w:id="139" w:name="_Toc453309284"/>
      <w:bookmarkStart w:id="140" w:name="_Toc453311322"/>
      <w:bookmarkStart w:id="141" w:name="_Toc453312918"/>
      <w:bookmarkStart w:id="142" w:name="_Toc453314433"/>
      <w:bookmarkStart w:id="143" w:name="_Toc453316132"/>
      <w:bookmarkStart w:id="144" w:name="_Toc453316451"/>
      <w:bookmarkStart w:id="145" w:name="_Toc453318229"/>
      <w:bookmarkStart w:id="146" w:name="_Toc453318564"/>
      <w:bookmarkStart w:id="147" w:name="_Toc453319483"/>
      <w:bookmarkStart w:id="148" w:name="_Toc453244204"/>
      <w:bookmarkStart w:id="149" w:name="_Toc453245551"/>
      <w:bookmarkStart w:id="150" w:name="_Toc453245815"/>
      <w:bookmarkStart w:id="151" w:name="_Toc453309299"/>
      <w:bookmarkStart w:id="152" w:name="_Toc453311337"/>
      <w:bookmarkStart w:id="153" w:name="_Toc453312933"/>
      <w:bookmarkStart w:id="154" w:name="_Toc453314448"/>
      <w:bookmarkStart w:id="155" w:name="_Toc453316147"/>
      <w:bookmarkStart w:id="156" w:name="_Toc453316466"/>
      <w:bookmarkStart w:id="157" w:name="_Toc453318244"/>
      <w:bookmarkStart w:id="158" w:name="_Toc453318579"/>
      <w:bookmarkStart w:id="159" w:name="_Toc453319498"/>
      <w:bookmarkStart w:id="160" w:name="_Toc453244205"/>
      <w:bookmarkStart w:id="161" w:name="_Toc453245552"/>
      <w:bookmarkStart w:id="162" w:name="_Toc453245816"/>
      <w:bookmarkStart w:id="163" w:name="_Toc453309300"/>
      <w:bookmarkStart w:id="164" w:name="_Toc453311338"/>
      <w:bookmarkStart w:id="165" w:name="_Toc453312934"/>
      <w:bookmarkStart w:id="166" w:name="_Toc453314449"/>
      <w:bookmarkStart w:id="167" w:name="_Toc453316148"/>
      <w:bookmarkStart w:id="168" w:name="_Toc453316467"/>
      <w:bookmarkStart w:id="169" w:name="_Toc453318245"/>
      <w:bookmarkStart w:id="170" w:name="_Toc453318580"/>
      <w:bookmarkStart w:id="171" w:name="_Toc453319499"/>
      <w:bookmarkStart w:id="172" w:name="_Toc453244206"/>
      <w:bookmarkStart w:id="173" w:name="_Toc453245553"/>
      <w:bookmarkStart w:id="174" w:name="_Toc453245817"/>
      <w:bookmarkStart w:id="175" w:name="_Toc453309301"/>
      <w:bookmarkStart w:id="176" w:name="_Toc453311339"/>
      <w:bookmarkStart w:id="177" w:name="_Toc453312935"/>
      <w:bookmarkStart w:id="178" w:name="_Toc453314450"/>
      <w:bookmarkStart w:id="179" w:name="_Toc453316149"/>
      <w:bookmarkStart w:id="180" w:name="_Toc453316468"/>
      <w:bookmarkStart w:id="181" w:name="_Toc453318246"/>
      <w:bookmarkStart w:id="182" w:name="_Toc453318581"/>
      <w:bookmarkStart w:id="183" w:name="_Toc453319500"/>
      <w:bookmarkStart w:id="184" w:name="_Toc453244207"/>
      <w:bookmarkStart w:id="185" w:name="_Toc453245554"/>
      <w:bookmarkStart w:id="186" w:name="_Toc453245818"/>
      <w:bookmarkStart w:id="187" w:name="_Toc453309302"/>
      <w:bookmarkStart w:id="188" w:name="_Toc453311340"/>
      <w:bookmarkStart w:id="189" w:name="_Toc453312936"/>
      <w:bookmarkStart w:id="190" w:name="_Toc453314451"/>
      <w:bookmarkStart w:id="191" w:name="_Toc453316150"/>
      <w:bookmarkStart w:id="192" w:name="_Toc453316469"/>
      <w:bookmarkStart w:id="193" w:name="_Toc453318247"/>
      <w:bookmarkStart w:id="194" w:name="_Toc453318582"/>
      <w:bookmarkStart w:id="195" w:name="_Toc453319501"/>
      <w:bookmarkStart w:id="196" w:name="_Toc453244208"/>
      <w:bookmarkStart w:id="197" w:name="_Toc453245555"/>
      <w:bookmarkStart w:id="198" w:name="_Toc453245819"/>
      <w:bookmarkStart w:id="199" w:name="_Toc453309303"/>
      <w:bookmarkStart w:id="200" w:name="_Toc453311341"/>
      <w:bookmarkStart w:id="201" w:name="_Toc453312937"/>
      <w:bookmarkStart w:id="202" w:name="_Toc453314452"/>
      <w:bookmarkStart w:id="203" w:name="_Toc453316151"/>
      <w:bookmarkStart w:id="204" w:name="_Toc453316470"/>
      <w:bookmarkStart w:id="205" w:name="_Toc453318248"/>
      <w:bookmarkStart w:id="206" w:name="_Toc453318583"/>
      <w:bookmarkStart w:id="207" w:name="_Toc453319502"/>
      <w:bookmarkStart w:id="208" w:name="_Toc453244214"/>
      <w:bookmarkStart w:id="209" w:name="_Toc453245561"/>
      <w:bookmarkStart w:id="210" w:name="_Toc453245825"/>
      <w:bookmarkStart w:id="211" w:name="_Toc453309309"/>
      <w:bookmarkStart w:id="212" w:name="_Toc453311347"/>
      <w:bookmarkStart w:id="213" w:name="_Toc453312943"/>
      <w:bookmarkStart w:id="214" w:name="_Toc453314458"/>
      <w:bookmarkStart w:id="215" w:name="_Toc453316157"/>
      <w:bookmarkStart w:id="216" w:name="_Toc453316476"/>
      <w:bookmarkStart w:id="217" w:name="_Toc453318254"/>
      <w:bookmarkStart w:id="218" w:name="_Toc453318589"/>
      <w:bookmarkStart w:id="219" w:name="_Toc453319508"/>
      <w:bookmarkStart w:id="220" w:name="_Toc453244215"/>
      <w:bookmarkStart w:id="221" w:name="_Toc453245562"/>
      <w:bookmarkStart w:id="222" w:name="_Toc453245826"/>
      <w:bookmarkStart w:id="223" w:name="_Toc453309310"/>
      <w:bookmarkStart w:id="224" w:name="_Toc453311348"/>
      <w:bookmarkStart w:id="225" w:name="_Toc453312944"/>
      <w:bookmarkStart w:id="226" w:name="_Toc453314459"/>
      <w:bookmarkStart w:id="227" w:name="_Toc453316158"/>
      <w:bookmarkStart w:id="228" w:name="_Toc453316477"/>
      <w:bookmarkStart w:id="229" w:name="_Toc453318255"/>
      <w:bookmarkStart w:id="230" w:name="_Toc453318590"/>
      <w:bookmarkStart w:id="231" w:name="_Toc453319509"/>
      <w:bookmarkStart w:id="232" w:name="_Toc453244280"/>
      <w:bookmarkStart w:id="233" w:name="_Toc453245627"/>
      <w:bookmarkStart w:id="234" w:name="_Toc453245891"/>
      <w:bookmarkStart w:id="235" w:name="_Toc453309375"/>
      <w:bookmarkStart w:id="236" w:name="_Toc453311413"/>
      <w:bookmarkStart w:id="237" w:name="_Toc453313009"/>
      <w:bookmarkStart w:id="238" w:name="_Toc453314524"/>
      <w:bookmarkStart w:id="239" w:name="_Toc453316223"/>
      <w:bookmarkStart w:id="240" w:name="_Toc453316542"/>
      <w:bookmarkStart w:id="241" w:name="_Toc453318320"/>
      <w:bookmarkStart w:id="242" w:name="_Toc453318655"/>
      <w:bookmarkStart w:id="243" w:name="_Toc453319574"/>
      <w:bookmarkStart w:id="244" w:name="_Toc453244281"/>
      <w:bookmarkStart w:id="245" w:name="_Toc453245628"/>
      <w:bookmarkStart w:id="246" w:name="_Toc453245892"/>
      <w:bookmarkStart w:id="247" w:name="_Toc453309376"/>
      <w:bookmarkStart w:id="248" w:name="_Toc453311414"/>
      <w:bookmarkStart w:id="249" w:name="_Toc453313010"/>
      <w:bookmarkStart w:id="250" w:name="_Toc453314525"/>
      <w:bookmarkStart w:id="251" w:name="_Toc453316224"/>
      <w:bookmarkStart w:id="252" w:name="_Toc453316543"/>
      <w:bookmarkStart w:id="253" w:name="_Toc453318321"/>
      <w:bookmarkStart w:id="254" w:name="_Toc453318656"/>
      <w:bookmarkStart w:id="255" w:name="_Toc453319575"/>
      <w:bookmarkStart w:id="256" w:name="_Toc453244283"/>
      <w:bookmarkStart w:id="257" w:name="_Toc453245630"/>
      <w:bookmarkStart w:id="258" w:name="_Toc453245894"/>
      <w:bookmarkStart w:id="259" w:name="_Toc453309378"/>
      <w:bookmarkStart w:id="260" w:name="_Toc453311416"/>
      <w:bookmarkStart w:id="261" w:name="_Toc453313012"/>
      <w:bookmarkStart w:id="262" w:name="_Toc453314527"/>
      <w:bookmarkStart w:id="263" w:name="_Toc453316226"/>
      <w:bookmarkStart w:id="264" w:name="_Toc453316545"/>
      <w:bookmarkStart w:id="265" w:name="_Toc453318323"/>
      <w:bookmarkStart w:id="266" w:name="_Toc453318658"/>
      <w:bookmarkStart w:id="267" w:name="_Toc453319577"/>
      <w:bookmarkStart w:id="268" w:name="_Toc453244284"/>
      <w:bookmarkStart w:id="269" w:name="_Toc453245631"/>
      <w:bookmarkStart w:id="270" w:name="_Toc453245895"/>
      <w:bookmarkStart w:id="271" w:name="_Toc453309379"/>
      <w:bookmarkStart w:id="272" w:name="_Toc453311417"/>
      <w:bookmarkStart w:id="273" w:name="_Toc453313013"/>
      <w:bookmarkStart w:id="274" w:name="_Toc453314528"/>
      <w:bookmarkStart w:id="275" w:name="_Toc453316227"/>
      <w:bookmarkStart w:id="276" w:name="_Toc453316546"/>
      <w:bookmarkStart w:id="277" w:name="_Toc453318324"/>
      <w:bookmarkStart w:id="278" w:name="_Toc453318659"/>
      <w:bookmarkStart w:id="279" w:name="_Toc453319578"/>
      <w:bookmarkStart w:id="280" w:name="_Toc453244285"/>
      <w:bookmarkStart w:id="281" w:name="_Toc453245632"/>
      <w:bookmarkStart w:id="282" w:name="_Toc453245896"/>
      <w:bookmarkStart w:id="283" w:name="_Toc453309380"/>
      <w:bookmarkStart w:id="284" w:name="_Toc453311418"/>
      <w:bookmarkStart w:id="285" w:name="_Toc453313014"/>
      <w:bookmarkStart w:id="286" w:name="_Toc453314529"/>
      <w:bookmarkStart w:id="287" w:name="_Toc453316228"/>
      <w:bookmarkStart w:id="288" w:name="_Toc453316547"/>
      <w:bookmarkStart w:id="289" w:name="_Toc453318325"/>
      <w:bookmarkStart w:id="290" w:name="_Toc453318660"/>
      <w:bookmarkStart w:id="291" w:name="_Toc453319579"/>
      <w:bookmarkStart w:id="292" w:name="_Toc453244293"/>
      <w:bookmarkStart w:id="293" w:name="_Toc453245640"/>
      <w:bookmarkStart w:id="294" w:name="_Toc453245904"/>
      <w:bookmarkStart w:id="295" w:name="_Toc453309388"/>
      <w:bookmarkStart w:id="296" w:name="_Toc453311426"/>
      <w:bookmarkStart w:id="297" w:name="_Toc453313022"/>
      <w:bookmarkStart w:id="298" w:name="_Toc453314537"/>
      <w:bookmarkStart w:id="299" w:name="_Toc453316236"/>
      <w:bookmarkStart w:id="300" w:name="_Toc453316555"/>
      <w:bookmarkStart w:id="301" w:name="_Toc453318333"/>
      <w:bookmarkStart w:id="302" w:name="_Toc453318668"/>
      <w:bookmarkStart w:id="303" w:name="_Toc453319587"/>
      <w:bookmarkStart w:id="304" w:name="_Toc453244301"/>
      <w:bookmarkStart w:id="305" w:name="_Toc453245648"/>
      <w:bookmarkStart w:id="306" w:name="_Toc453245912"/>
      <w:bookmarkStart w:id="307" w:name="_Toc453309396"/>
      <w:bookmarkStart w:id="308" w:name="_Toc453311434"/>
      <w:bookmarkStart w:id="309" w:name="_Toc453313030"/>
      <w:bookmarkStart w:id="310" w:name="_Toc453314545"/>
      <w:bookmarkStart w:id="311" w:name="_Toc453316244"/>
      <w:bookmarkStart w:id="312" w:name="_Toc453316563"/>
      <w:bookmarkStart w:id="313" w:name="_Toc453318341"/>
      <w:bookmarkStart w:id="314" w:name="_Toc453318676"/>
      <w:bookmarkStart w:id="315" w:name="_Toc453319595"/>
      <w:bookmarkStart w:id="316" w:name="_Toc453244302"/>
      <w:bookmarkStart w:id="317" w:name="_Toc453245649"/>
      <w:bookmarkStart w:id="318" w:name="_Toc453245913"/>
      <w:bookmarkStart w:id="319" w:name="_Toc453309397"/>
      <w:bookmarkStart w:id="320" w:name="_Toc453311435"/>
      <w:bookmarkStart w:id="321" w:name="_Toc453313031"/>
      <w:bookmarkStart w:id="322" w:name="_Toc453314546"/>
      <w:bookmarkStart w:id="323" w:name="_Toc453316245"/>
      <w:bookmarkStart w:id="324" w:name="_Toc453316564"/>
      <w:bookmarkStart w:id="325" w:name="_Toc453318342"/>
      <w:bookmarkStart w:id="326" w:name="_Toc453318677"/>
      <w:bookmarkStart w:id="327" w:name="_Toc453319596"/>
      <w:bookmarkStart w:id="328" w:name="_Toc453244311"/>
      <w:bookmarkStart w:id="329" w:name="_Toc453245658"/>
      <w:bookmarkStart w:id="330" w:name="_Toc453245922"/>
      <w:bookmarkStart w:id="331" w:name="_Toc453309406"/>
      <w:bookmarkStart w:id="332" w:name="_Toc453311444"/>
      <w:bookmarkStart w:id="333" w:name="_Toc453313040"/>
      <w:bookmarkStart w:id="334" w:name="_Toc453314555"/>
      <w:bookmarkStart w:id="335" w:name="_Toc453316254"/>
      <w:bookmarkStart w:id="336" w:name="_Toc453316573"/>
      <w:bookmarkStart w:id="337" w:name="_Toc453318351"/>
      <w:bookmarkStart w:id="338" w:name="_Toc453318686"/>
      <w:bookmarkStart w:id="339" w:name="_Toc453319605"/>
      <w:bookmarkStart w:id="340" w:name="_Toc453244313"/>
      <w:bookmarkStart w:id="341" w:name="_Toc453245660"/>
      <w:bookmarkStart w:id="342" w:name="_Toc453245924"/>
      <w:bookmarkStart w:id="343" w:name="_Toc453309408"/>
      <w:bookmarkStart w:id="344" w:name="_Toc453311446"/>
      <w:bookmarkStart w:id="345" w:name="_Toc453313042"/>
      <w:bookmarkStart w:id="346" w:name="_Toc453314557"/>
      <w:bookmarkStart w:id="347" w:name="_Toc453316256"/>
      <w:bookmarkStart w:id="348" w:name="_Toc453316575"/>
      <w:bookmarkStart w:id="349" w:name="_Toc453318353"/>
      <w:bookmarkStart w:id="350" w:name="_Toc453318688"/>
      <w:bookmarkStart w:id="351" w:name="_Toc453319607"/>
      <w:bookmarkStart w:id="352" w:name="_Toc453244326"/>
      <w:bookmarkStart w:id="353" w:name="_Toc453245673"/>
      <w:bookmarkStart w:id="354" w:name="_Toc453245937"/>
      <w:bookmarkStart w:id="355" w:name="_Toc453309421"/>
      <w:bookmarkStart w:id="356" w:name="_Toc453311459"/>
      <w:bookmarkStart w:id="357" w:name="_Toc453313055"/>
      <w:bookmarkStart w:id="358" w:name="_Toc453314570"/>
      <w:bookmarkStart w:id="359" w:name="_Toc453316269"/>
      <w:bookmarkStart w:id="360" w:name="_Toc453316588"/>
      <w:bookmarkStart w:id="361" w:name="_Toc453318366"/>
      <w:bookmarkStart w:id="362" w:name="_Toc453318701"/>
      <w:bookmarkStart w:id="363" w:name="_Toc453319620"/>
      <w:bookmarkStart w:id="364" w:name="_Toc453244327"/>
      <w:bookmarkStart w:id="365" w:name="_Toc453245674"/>
      <w:bookmarkStart w:id="366" w:name="_Toc453245938"/>
      <w:bookmarkStart w:id="367" w:name="_Toc453309422"/>
      <w:bookmarkStart w:id="368" w:name="_Toc453311460"/>
      <w:bookmarkStart w:id="369" w:name="_Toc453313056"/>
      <w:bookmarkStart w:id="370" w:name="_Toc453314571"/>
      <w:bookmarkStart w:id="371" w:name="_Toc453316270"/>
      <w:bookmarkStart w:id="372" w:name="_Toc453316589"/>
      <w:bookmarkStart w:id="373" w:name="_Toc453318367"/>
      <w:bookmarkStart w:id="374" w:name="_Toc453318702"/>
      <w:bookmarkStart w:id="375" w:name="_Toc453319621"/>
      <w:bookmarkStart w:id="376" w:name="_Toc453244328"/>
      <w:bookmarkStart w:id="377" w:name="_Toc453245675"/>
      <w:bookmarkStart w:id="378" w:name="_Toc453245939"/>
      <w:bookmarkStart w:id="379" w:name="_Toc453309423"/>
      <w:bookmarkStart w:id="380" w:name="_Toc453311461"/>
      <w:bookmarkStart w:id="381" w:name="_Toc453313057"/>
      <w:bookmarkStart w:id="382" w:name="_Toc453314572"/>
      <w:bookmarkStart w:id="383" w:name="_Toc453316271"/>
      <w:bookmarkStart w:id="384" w:name="_Toc453316590"/>
      <w:bookmarkStart w:id="385" w:name="_Toc453318368"/>
      <w:bookmarkStart w:id="386" w:name="_Toc453318703"/>
      <w:bookmarkStart w:id="387" w:name="_Toc453319622"/>
      <w:bookmarkStart w:id="388" w:name="_Toc453244331"/>
      <w:bookmarkStart w:id="389" w:name="_Toc453245678"/>
      <w:bookmarkStart w:id="390" w:name="_Toc453245942"/>
      <w:bookmarkStart w:id="391" w:name="_Toc453309435"/>
      <w:bookmarkStart w:id="392" w:name="_Toc453311473"/>
      <w:bookmarkStart w:id="393" w:name="_Toc453313069"/>
      <w:bookmarkStart w:id="394" w:name="_Toc453314584"/>
      <w:bookmarkStart w:id="395" w:name="_Toc453316283"/>
      <w:bookmarkStart w:id="396" w:name="_Toc453316602"/>
      <w:bookmarkStart w:id="397" w:name="_Toc453318380"/>
      <w:bookmarkStart w:id="398" w:name="_Toc453318715"/>
      <w:bookmarkStart w:id="399" w:name="_Toc453319634"/>
      <w:bookmarkStart w:id="400" w:name="_Toc453244332"/>
      <w:bookmarkStart w:id="401" w:name="_Toc453245679"/>
      <w:bookmarkStart w:id="402" w:name="_Toc453245943"/>
      <w:bookmarkStart w:id="403" w:name="_Toc453309436"/>
      <w:bookmarkStart w:id="404" w:name="_Toc453311474"/>
      <w:bookmarkStart w:id="405" w:name="_Toc453313070"/>
      <w:bookmarkStart w:id="406" w:name="_Toc453314585"/>
      <w:bookmarkStart w:id="407" w:name="_Toc453316284"/>
      <w:bookmarkStart w:id="408" w:name="_Toc453316603"/>
      <w:bookmarkStart w:id="409" w:name="_Toc453318381"/>
      <w:bookmarkStart w:id="410" w:name="_Toc453318716"/>
      <w:bookmarkStart w:id="411" w:name="_Toc453319635"/>
      <w:bookmarkStart w:id="412" w:name="_Toc453244333"/>
      <w:bookmarkStart w:id="413" w:name="_Toc453245680"/>
      <w:bookmarkStart w:id="414" w:name="_Toc453245944"/>
      <w:bookmarkStart w:id="415" w:name="_Toc453309437"/>
      <w:bookmarkStart w:id="416" w:name="_Toc453311475"/>
      <w:bookmarkStart w:id="417" w:name="_Toc453313071"/>
      <w:bookmarkStart w:id="418" w:name="_Toc453314586"/>
      <w:bookmarkStart w:id="419" w:name="_Toc453316285"/>
      <w:bookmarkStart w:id="420" w:name="_Toc453316604"/>
      <w:bookmarkStart w:id="421" w:name="_Toc453318382"/>
      <w:bookmarkStart w:id="422" w:name="_Toc453318717"/>
      <w:bookmarkStart w:id="423" w:name="_Toc453319636"/>
      <w:bookmarkStart w:id="424" w:name="_Toc453244334"/>
      <w:bookmarkStart w:id="425" w:name="_Toc453245681"/>
      <w:bookmarkStart w:id="426" w:name="_Toc453245945"/>
      <w:bookmarkStart w:id="427" w:name="_Toc453309438"/>
      <w:bookmarkStart w:id="428" w:name="_Toc453311476"/>
      <w:bookmarkStart w:id="429" w:name="_Toc453313072"/>
      <w:bookmarkStart w:id="430" w:name="_Toc453314587"/>
      <w:bookmarkStart w:id="431" w:name="_Toc453316286"/>
      <w:bookmarkStart w:id="432" w:name="_Toc453316605"/>
      <w:bookmarkStart w:id="433" w:name="_Toc453318383"/>
      <w:bookmarkStart w:id="434" w:name="_Toc453318718"/>
      <w:bookmarkStart w:id="435" w:name="_Toc453319637"/>
      <w:bookmarkStart w:id="436" w:name="_Toc453244335"/>
      <w:bookmarkStart w:id="437" w:name="_Toc453245682"/>
      <w:bookmarkStart w:id="438" w:name="_Toc453245946"/>
      <w:bookmarkStart w:id="439" w:name="_Toc453309439"/>
      <w:bookmarkStart w:id="440" w:name="_Toc453311477"/>
      <w:bookmarkStart w:id="441" w:name="_Toc453313073"/>
      <w:bookmarkStart w:id="442" w:name="_Toc453314588"/>
      <w:bookmarkStart w:id="443" w:name="_Toc453316287"/>
      <w:bookmarkStart w:id="444" w:name="_Toc453316606"/>
      <w:bookmarkStart w:id="445" w:name="_Toc453318384"/>
      <w:bookmarkStart w:id="446" w:name="_Toc453318719"/>
      <w:bookmarkStart w:id="447" w:name="_Toc453319638"/>
      <w:bookmarkStart w:id="448" w:name="_Toc453244336"/>
      <w:bookmarkStart w:id="449" w:name="_Toc453245683"/>
      <w:bookmarkStart w:id="450" w:name="_Toc453245947"/>
      <w:bookmarkStart w:id="451" w:name="_Toc453309440"/>
      <w:bookmarkStart w:id="452" w:name="_Toc453311478"/>
      <w:bookmarkStart w:id="453" w:name="_Toc453313074"/>
      <w:bookmarkStart w:id="454" w:name="_Toc453314589"/>
      <w:bookmarkStart w:id="455" w:name="_Toc453316288"/>
      <w:bookmarkStart w:id="456" w:name="_Toc453316607"/>
      <w:bookmarkStart w:id="457" w:name="_Toc453318385"/>
      <w:bookmarkStart w:id="458" w:name="_Toc453318720"/>
      <w:bookmarkStart w:id="459" w:name="_Toc453319639"/>
      <w:bookmarkStart w:id="460" w:name="_Toc453244337"/>
      <w:bookmarkStart w:id="461" w:name="_Toc453245684"/>
      <w:bookmarkStart w:id="462" w:name="_Toc453245948"/>
      <w:bookmarkStart w:id="463" w:name="_Toc453309441"/>
      <w:bookmarkStart w:id="464" w:name="_Toc453311479"/>
      <w:bookmarkStart w:id="465" w:name="_Toc453313075"/>
      <w:bookmarkStart w:id="466" w:name="_Toc453314590"/>
      <w:bookmarkStart w:id="467" w:name="_Toc453316289"/>
      <w:bookmarkStart w:id="468" w:name="_Toc453316608"/>
      <w:bookmarkStart w:id="469" w:name="_Toc453318386"/>
      <w:bookmarkStart w:id="470" w:name="_Toc453318721"/>
      <w:bookmarkStart w:id="471" w:name="_Toc453319640"/>
      <w:bookmarkStart w:id="472" w:name="_Toc453244338"/>
      <w:bookmarkStart w:id="473" w:name="_Toc453245685"/>
      <w:bookmarkStart w:id="474" w:name="_Toc453245949"/>
      <w:bookmarkStart w:id="475" w:name="_Toc453309442"/>
      <w:bookmarkStart w:id="476" w:name="_Toc453311480"/>
      <w:bookmarkStart w:id="477" w:name="_Toc453313076"/>
      <w:bookmarkStart w:id="478" w:name="_Toc453314591"/>
      <w:bookmarkStart w:id="479" w:name="_Toc453316290"/>
      <w:bookmarkStart w:id="480" w:name="_Toc453316609"/>
      <w:bookmarkStart w:id="481" w:name="_Toc453318387"/>
      <w:bookmarkStart w:id="482" w:name="_Toc453318722"/>
      <w:bookmarkStart w:id="483" w:name="_Toc453319641"/>
      <w:bookmarkStart w:id="484" w:name="_Toc453244339"/>
      <w:bookmarkStart w:id="485" w:name="_Toc453245686"/>
      <w:bookmarkStart w:id="486" w:name="_Toc453245950"/>
      <w:bookmarkStart w:id="487" w:name="_Toc453309443"/>
      <w:bookmarkStart w:id="488" w:name="_Toc453311481"/>
      <w:bookmarkStart w:id="489" w:name="_Toc453313077"/>
      <w:bookmarkStart w:id="490" w:name="_Toc453314592"/>
      <w:bookmarkStart w:id="491" w:name="_Toc453316291"/>
      <w:bookmarkStart w:id="492" w:name="_Toc453316610"/>
      <w:bookmarkStart w:id="493" w:name="_Toc453318388"/>
      <w:bookmarkStart w:id="494" w:name="_Toc453318723"/>
      <w:bookmarkStart w:id="495" w:name="_Toc453319642"/>
      <w:bookmarkStart w:id="496" w:name="_Toc453244340"/>
      <w:bookmarkStart w:id="497" w:name="_Toc453245687"/>
      <w:bookmarkStart w:id="498" w:name="_Toc453245951"/>
      <w:bookmarkStart w:id="499" w:name="_Toc453309444"/>
      <w:bookmarkStart w:id="500" w:name="_Toc453311482"/>
      <w:bookmarkStart w:id="501" w:name="_Toc453313078"/>
      <w:bookmarkStart w:id="502" w:name="_Toc453314593"/>
      <w:bookmarkStart w:id="503" w:name="_Toc453316292"/>
      <w:bookmarkStart w:id="504" w:name="_Toc453316611"/>
      <w:bookmarkStart w:id="505" w:name="_Toc453318389"/>
      <w:bookmarkStart w:id="506" w:name="_Toc453318724"/>
      <w:bookmarkStart w:id="507" w:name="_Toc453319643"/>
      <w:bookmarkStart w:id="508" w:name="_Toc453244341"/>
      <w:bookmarkStart w:id="509" w:name="_Toc453245688"/>
      <w:bookmarkStart w:id="510" w:name="_Toc453245952"/>
      <w:bookmarkStart w:id="511" w:name="_Toc453309445"/>
      <w:bookmarkStart w:id="512" w:name="_Toc453311483"/>
      <w:bookmarkStart w:id="513" w:name="_Toc453313079"/>
      <w:bookmarkStart w:id="514" w:name="_Toc453314594"/>
      <w:bookmarkStart w:id="515" w:name="_Toc453316293"/>
      <w:bookmarkStart w:id="516" w:name="_Toc453316612"/>
      <w:bookmarkStart w:id="517" w:name="_Toc453318390"/>
      <w:bookmarkStart w:id="518" w:name="_Toc453318725"/>
      <w:bookmarkStart w:id="519" w:name="_Toc453319644"/>
      <w:bookmarkStart w:id="520" w:name="_Toc453244342"/>
      <w:bookmarkStart w:id="521" w:name="_Toc453245689"/>
      <w:bookmarkStart w:id="522" w:name="_Toc453245953"/>
      <w:bookmarkStart w:id="523" w:name="_Toc453309446"/>
      <w:bookmarkStart w:id="524" w:name="_Toc453311484"/>
      <w:bookmarkStart w:id="525" w:name="_Toc453313080"/>
      <w:bookmarkStart w:id="526" w:name="_Toc453314595"/>
      <w:bookmarkStart w:id="527" w:name="_Toc453316294"/>
      <w:bookmarkStart w:id="528" w:name="_Toc453316613"/>
      <w:bookmarkStart w:id="529" w:name="_Toc453318391"/>
      <w:bookmarkStart w:id="530" w:name="_Toc453318726"/>
      <w:bookmarkStart w:id="531" w:name="_Toc453319645"/>
      <w:bookmarkStart w:id="532" w:name="_Toc453244343"/>
      <w:bookmarkStart w:id="533" w:name="_Toc453245690"/>
      <w:bookmarkStart w:id="534" w:name="_Toc453245954"/>
      <w:bookmarkStart w:id="535" w:name="_Toc453309447"/>
      <w:bookmarkStart w:id="536" w:name="_Toc453311485"/>
      <w:bookmarkStart w:id="537" w:name="_Toc453313081"/>
      <w:bookmarkStart w:id="538" w:name="_Toc453314596"/>
      <w:bookmarkStart w:id="539" w:name="_Toc453316295"/>
      <w:bookmarkStart w:id="540" w:name="_Toc453316614"/>
      <w:bookmarkStart w:id="541" w:name="_Toc453318392"/>
      <w:bookmarkStart w:id="542" w:name="_Toc453318727"/>
      <w:bookmarkStart w:id="543" w:name="_Toc453319646"/>
      <w:bookmarkStart w:id="544" w:name="_Toc453244344"/>
      <w:bookmarkStart w:id="545" w:name="_Toc453245691"/>
      <w:bookmarkStart w:id="546" w:name="_Toc453245955"/>
      <w:bookmarkStart w:id="547" w:name="_Toc453309448"/>
      <w:bookmarkStart w:id="548" w:name="_Toc453311486"/>
      <w:bookmarkStart w:id="549" w:name="_Toc453313082"/>
      <w:bookmarkStart w:id="550" w:name="_Toc453314597"/>
      <w:bookmarkStart w:id="551" w:name="_Toc453316296"/>
      <w:bookmarkStart w:id="552" w:name="_Toc453316615"/>
      <w:bookmarkStart w:id="553" w:name="_Toc453318393"/>
      <w:bookmarkStart w:id="554" w:name="_Toc453318728"/>
      <w:bookmarkStart w:id="555" w:name="_Toc453319647"/>
      <w:bookmarkStart w:id="556" w:name="_Toc453244345"/>
      <w:bookmarkStart w:id="557" w:name="_Toc453245692"/>
      <w:bookmarkStart w:id="558" w:name="_Toc453245956"/>
      <w:bookmarkStart w:id="559" w:name="_Toc453309449"/>
      <w:bookmarkStart w:id="560" w:name="_Toc453311487"/>
      <w:bookmarkStart w:id="561" w:name="_Toc453313083"/>
      <w:bookmarkStart w:id="562" w:name="_Toc453314598"/>
      <w:bookmarkStart w:id="563" w:name="_Toc453316297"/>
      <w:bookmarkStart w:id="564" w:name="_Toc453316616"/>
      <w:bookmarkStart w:id="565" w:name="_Toc453318394"/>
      <w:bookmarkStart w:id="566" w:name="_Toc453318729"/>
      <w:bookmarkStart w:id="567" w:name="_Toc453319648"/>
      <w:bookmarkStart w:id="568" w:name="_Toc453244346"/>
      <w:bookmarkStart w:id="569" w:name="_Toc453245693"/>
      <w:bookmarkStart w:id="570" w:name="_Toc453245957"/>
      <w:bookmarkStart w:id="571" w:name="_Toc453309450"/>
      <w:bookmarkStart w:id="572" w:name="_Toc453311488"/>
      <w:bookmarkStart w:id="573" w:name="_Toc453313084"/>
      <w:bookmarkStart w:id="574" w:name="_Toc453314599"/>
      <w:bookmarkStart w:id="575" w:name="_Toc453316298"/>
      <w:bookmarkStart w:id="576" w:name="_Toc453316617"/>
      <w:bookmarkStart w:id="577" w:name="_Toc453318395"/>
      <w:bookmarkStart w:id="578" w:name="_Toc453318730"/>
      <w:bookmarkStart w:id="579" w:name="_Toc453319649"/>
      <w:bookmarkStart w:id="580" w:name="_Toc453244347"/>
      <w:bookmarkStart w:id="581" w:name="_Toc453245694"/>
      <w:bookmarkStart w:id="582" w:name="_Toc453245958"/>
      <w:bookmarkStart w:id="583" w:name="_Toc453309451"/>
      <w:bookmarkStart w:id="584" w:name="_Toc453311489"/>
      <w:bookmarkStart w:id="585" w:name="_Toc453313085"/>
      <w:bookmarkStart w:id="586" w:name="_Toc453314600"/>
      <w:bookmarkStart w:id="587" w:name="_Toc453316299"/>
      <w:bookmarkStart w:id="588" w:name="_Toc453316618"/>
      <w:bookmarkStart w:id="589" w:name="_Toc453318396"/>
      <w:bookmarkStart w:id="590" w:name="_Toc453318731"/>
      <w:bookmarkStart w:id="591" w:name="_Toc453319650"/>
      <w:bookmarkStart w:id="592" w:name="_Toc453244348"/>
      <w:bookmarkStart w:id="593" w:name="_Toc453245695"/>
      <w:bookmarkStart w:id="594" w:name="_Toc453245959"/>
      <w:bookmarkStart w:id="595" w:name="_Toc453309452"/>
      <w:bookmarkStart w:id="596" w:name="_Toc453311490"/>
      <w:bookmarkStart w:id="597" w:name="_Toc453313086"/>
      <w:bookmarkStart w:id="598" w:name="_Toc453314601"/>
      <w:bookmarkStart w:id="599" w:name="_Toc453316300"/>
      <w:bookmarkStart w:id="600" w:name="_Toc453316619"/>
      <w:bookmarkStart w:id="601" w:name="_Toc453318397"/>
      <w:bookmarkStart w:id="602" w:name="_Toc453318732"/>
      <w:bookmarkStart w:id="603" w:name="_Toc453319651"/>
      <w:bookmarkStart w:id="604" w:name="_Toc453244349"/>
      <w:bookmarkStart w:id="605" w:name="_Toc453245696"/>
      <w:bookmarkStart w:id="606" w:name="_Toc453245960"/>
      <w:bookmarkStart w:id="607" w:name="_Toc453309453"/>
      <w:bookmarkStart w:id="608" w:name="_Toc453311491"/>
      <w:bookmarkStart w:id="609" w:name="_Toc453313087"/>
      <w:bookmarkStart w:id="610" w:name="_Toc453314602"/>
      <w:bookmarkStart w:id="611" w:name="_Toc453316301"/>
      <w:bookmarkStart w:id="612" w:name="_Toc453316620"/>
      <w:bookmarkStart w:id="613" w:name="_Toc453318398"/>
      <w:bookmarkStart w:id="614" w:name="_Toc453318733"/>
      <w:bookmarkStart w:id="615" w:name="_Toc453319652"/>
      <w:bookmarkStart w:id="616" w:name="_Toc453244350"/>
      <w:bookmarkStart w:id="617" w:name="_Toc453245697"/>
      <w:bookmarkStart w:id="618" w:name="_Toc453245961"/>
      <w:bookmarkStart w:id="619" w:name="_Toc453309454"/>
      <w:bookmarkStart w:id="620" w:name="_Toc453311492"/>
      <w:bookmarkStart w:id="621" w:name="_Toc453313088"/>
      <w:bookmarkStart w:id="622" w:name="_Toc453314603"/>
      <w:bookmarkStart w:id="623" w:name="_Toc453316302"/>
      <w:bookmarkStart w:id="624" w:name="_Toc453316621"/>
      <w:bookmarkStart w:id="625" w:name="_Toc453318399"/>
      <w:bookmarkStart w:id="626" w:name="_Toc453318734"/>
      <w:bookmarkStart w:id="627" w:name="_Toc453319653"/>
      <w:bookmarkStart w:id="628" w:name="_Toc453244351"/>
      <w:bookmarkStart w:id="629" w:name="_Toc453245698"/>
      <w:bookmarkStart w:id="630" w:name="_Toc453245962"/>
      <w:bookmarkStart w:id="631" w:name="_Toc453309455"/>
      <w:bookmarkStart w:id="632" w:name="_Toc453311493"/>
      <w:bookmarkStart w:id="633" w:name="_Toc453313089"/>
      <w:bookmarkStart w:id="634" w:name="_Toc453314604"/>
      <w:bookmarkStart w:id="635" w:name="_Toc453316303"/>
      <w:bookmarkStart w:id="636" w:name="_Toc453316622"/>
      <w:bookmarkStart w:id="637" w:name="_Toc453318400"/>
      <w:bookmarkStart w:id="638" w:name="_Toc453318735"/>
      <w:bookmarkStart w:id="639" w:name="_Toc453319654"/>
      <w:bookmarkStart w:id="640" w:name="_Toc453244352"/>
      <w:bookmarkStart w:id="641" w:name="_Toc453245699"/>
      <w:bookmarkStart w:id="642" w:name="_Toc453245963"/>
      <w:bookmarkStart w:id="643" w:name="_Toc453309456"/>
      <w:bookmarkStart w:id="644" w:name="_Toc453311494"/>
      <w:bookmarkStart w:id="645" w:name="_Toc453313090"/>
      <w:bookmarkStart w:id="646" w:name="_Toc453314605"/>
      <w:bookmarkStart w:id="647" w:name="_Toc453316304"/>
      <w:bookmarkStart w:id="648" w:name="_Toc453316623"/>
      <w:bookmarkStart w:id="649" w:name="_Toc453318401"/>
      <w:bookmarkStart w:id="650" w:name="_Toc453318736"/>
      <w:bookmarkStart w:id="651" w:name="_Toc453319655"/>
      <w:bookmarkStart w:id="652" w:name="_Toc453244353"/>
      <w:bookmarkStart w:id="653" w:name="_Toc453245700"/>
      <w:bookmarkStart w:id="654" w:name="_Toc453245964"/>
      <w:bookmarkStart w:id="655" w:name="_Toc453309457"/>
      <w:bookmarkStart w:id="656" w:name="_Toc453311495"/>
      <w:bookmarkStart w:id="657" w:name="_Toc453313091"/>
      <w:bookmarkStart w:id="658" w:name="_Toc453314606"/>
      <w:bookmarkStart w:id="659" w:name="_Toc453316305"/>
      <w:bookmarkStart w:id="660" w:name="_Toc453316624"/>
      <w:bookmarkStart w:id="661" w:name="_Toc453318402"/>
      <w:bookmarkStart w:id="662" w:name="_Toc453318737"/>
      <w:bookmarkStart w:id="663" w:name="_Toc453319656"/>
      <w:bookmarkStart w:id="664" w:name="_Toc453244354"/>
      <w:bookmarkStart w:id="665" w:name="_Toc453245701"/>
      <w:bookmarkStart w:id="666" w:name="_Toc453245965"/>
      <w:bookmarkStart w:id="667" w:name="_Toc453309458"/>
      <w:bookmarkStart w:id="668" w:name="_Toc453311496"/>
      <w:bookmarkStart w:id="669" w:name="_Toc453313092"/>
      <w:bookmarkStart w:id="670" w:name="_Toc453314607"/>
      <w:bookmarkStart w:id="671" w:name="_Toc453316306"/>
      <w:bookmarkStart w:id="672" w:name="_Toc453316625"/>
      <w:bookmarkStart w:id="673" w:name="_Toc453318403"/>
      <w:bookmarkStart w:id="674" w:name="_Toc453318738"/>
      <w:bookmarkStart w:id="675" w:name="_Toc453319657"/>
      <w:bookmarkStart w:id="676" w:name="_Toc453244355"/>
      <w:bookmarkStart w:id="677" w:name="_Toc453245702"/>
      <w:bookmarkStart w:id="678" w:name="_Toc453245966"/>
      <w:bookmarkStart w:id="679" w:name="_Toc453309459"/>
      <w:bookmarkStart w:id="680" w:name="_Toc453311497"/>
      <w:bookmarkStart w:id="681" w:name="_Toc453313093"/>
      <w:bookmarkStart w:id="682" w:name="_Toc453314608"/>
      <w:bookmarkStart w:id="683" w:name="_Toc453316307"/>
      <w:bookmarkStart w:id="684" w:name="_Toc453316626"/>
      <w:bookmarkStart w:id="685" w:name="_Toc453318404"/>
      <w:bookmarkStart w:id="686" w:name="_Toc453318739"/>
      <w:bookmarkStart w:id="687" w:name="_Toc453319658"/>
      <w:bookmarkStart w:id="688" w:name="_Toc453244356"/>
      <w:bookmarkStart w:id="689" w:name="_Toc453245703"/>
      <w:bookmarkStart w:id="690" w:name="_Toc453245967"/>
      <w:bookmarkStart w:id="691" w:name="_Toc453309460"/>
      <w:bookmarkStart w:id="692" w:name="_Toc453311498"/>
      <w:bookmarkStart w:id="693" w:name="_Toc453313094"/>
      <w:bookmarkStart w:id="694" w:name="_Toc453314609"/>
      <w:bookmarkStart w:id="695" w:name="_Toc453316308"/>
      <w:bookmarkStart w:id="696" w:name="_Toc453316627"/>
      <w:bookmarkStart w:id="697" w:name="_Toc453318405"/>
      <w:bookmarkStart w:id="698" w:name="_Toc453318740"/>
      <w:bookmarkStart w:id="699" w:name="_Toc453319659"/>
      <w:bookmarkStart w:id="700" w:name="_Toc453244357"/>
      <w:bookmarkStart w:id="701" w:name="_Toc453245704"/>
      <w:bookmarkStart w:id="702" w:name="_Toc453245968"/>
      <w:bookmarkStart w:id="703" w:name="_Toc453309461"/>
      <w:bookmarkStart w:id="704" w:name="_Toc453311499"/>
      <w:bookmarkStart w:id="705" w:name="_Toc453313095"/>
      <w:bookmarkStart w:id="706" w:name="_Toc453314610"/>
      <w:bookmarkStart w:id="707" w:name="_Toc453316309"/>
      <w:bookmarkStart w:id="708" w:name="_Toc453316628"/>
      <w:bookmarkStart w:id="709" w:name="_Toc453318406"/>
      <w:bookmarkStart w:id="710" w:name="_Toc453318741"/>
      <w:bookmarkStart w:id="711" w:name="_Toc453319660"/>
      <w:bookmarkStart w:id="712" w:name="_Toc453244358"/>
      <w:bookmarkStart w:id="713" w:name="_Toc453245705"/>
      <w:bookmarkStart w:id="714" w:name="_Toc453245969"/>
      <w:bookmarkStart w:id="715" w:name="_Toc453309462"/>
      <w:bookmarkStart w:id="716" w:name="_Toc453311500"/>
      <w:bookmarkStart w:id="717" w:name="_Toc453313096"/>
      <w:bookmarkStart w:id="718" w:name="_Toc453314611"/>
      <w:bookmarkStart w:id="719" w:name="_Toc453316310"/>
      <w:bookmarkStart w:id="720" w:name="_Toc453316629"/>
      <w:bookmarkStart w:id="721" w:name="_Toc453318407"/>
      <w:bookmarkStart w:id="722" w:name="_Toc453318742"/>
      <w:bookmarkStart w:id="723" w:name="_Toc453319661"/>
      <w:bookmarkStart w:id="724" w:name="_Toc453244359"/>
      <w:bookmarkStart w:id="725" w:name="_Toc453245706"/>
      <w:bookmarkStart w:id="726" w:name="_Toc453245970"/>
      <w:bookmarkStart w:id="727" w:name="_Toc453309463"/>
      <w:bookmarkStart w:id="728" w:name="_Toc453311501"/>
      <w:bookmarkStart w:id="729" w:name="_Toc453313097"/>
      <w:bookmarkStart w:id="730" w:name="_Toc453314612"/>
      <w:bookmarkStart w:id="731" w:name="_Toc453316311"/>
      <w:bookmarkStart w:id="732" w:name="_Toc453316630"/>
      <w:bookmarkStart w:id="733" w:name="_Toc453318408"/>
      <w:bookmarkStart w:id="734" w:name="_Toc453318743"/>
      <w:bookmarkStart w:id="735" w:name="_Toc453319662"/>
      <w:bookmarkStart w:id="736" w:name="_Toc453244360"/>
      <w:bookmarkStart w:id="737" w:name="_Toc453245707"/>
      <w:bookmarkStart w:id="738" w:name="_Toc453245971"/>
      <w:bookmarkStart w:id="739" w:name="_Toc453309464"/>
      <w:bookmarkStart w:id="740" w:name="_Toc453311502"/>
      <w:bookmarkStart w:id="741" w:name="_Toc453313098"/>
      <w:bookmarkStart w:id="742" w:name="_Toc453314613"/>
      <w:bookmarkStart w:id="743" w:name="_Toc453316312"/>
      <w:bookmarkStart w:id="744" w:name="_Toc453316631"/>
      <w:bookmarkStart w:id="745" w:name="_Toc453318409"/>
      <w:bookmarkStart w:id="746" w:name="_Toc453318744"/>
      <w:bookmarkStart w:id="747" w:name="_Toc453319663"/>
      <w:bookmarkStart w:id="748" w:name="_Toc453244361"/>
      <w:bookmarkStart w:id="749" w:name="_Toc453245708"/>
      <w:bookmarkStart w:id="750" w:name="_Toc453245972"/>
      <w:bookmarkStart w:id="751" w:name="_Toc453309465"/>
      <w:bookmarkStart w:id="752" w:name="_Toc453311503"/>
      <w:bookmarkStart w:id="753" w:name="_Toc453313099"/>
      <w:bookmarkStart w:id="754" w:name="_Toc453314614"/>
      <w:bookmarkStart w:id="755" w:name="_Toc453316313"/>
      <w:bookmarkStart w:id="756" w:name="_Toc453316632"/>
      <w:bookmarkStart w:id="757" w:name="_Toc453318410"/>
      <w:bookmarkStart w:id="758" w:name="_Toc453318745"/>
      <w:bookmarkStart w:id="759" w:name="_Toc453319664"/>
      <w:bookmarkStart w:id="760" w:name="_Toc453244362"/>
      <w:bookmarkStart w:id="761" w:name="_Toc453245709"/>
      <w:bookmarkStart w:id="762" w:name="_Toc453245973"/>
      <w:bookmarkStart w:id="763" w:name="_Toc453309466"/>
      <w:bookmarkStart w:id="764" w:name="_Toc453311504"/>
      <w:bookmarkStart w:id="765" w:name="_Toc453313100"/>
      <w:bookmarkStart w:id="766" w:name="_Toc453314615"/>
      <w:bookmarkStart w:id="767" w:name="_Toc453316314"/>
      <w:bookmarkStart w:id="768" w:name="_Toc453316633"/>
      <w:bookmarkStart w:id="769" w:name="_Toc453318411"/>
      <w:bookmarkStart w:id="770" w:name="_Toc453318746"/>
      <w:bookmarkStart w:id="771" w:name="_Toc453319665"/>
      <w:bookmarkStart w:id="772" w:name="_Toc453244363"/>
      <w:bookmarkStart w:id="773" w:name="_Toc453245710"/>
      <w:bookmarkStart w:id="774" w:name="_Toc453245974"/>
      <w:bookmarkStart w:id="775" w:name="_Toc453309467"/>
      <w:bookmarkStart w:id="776" w:name="_Toc453311505"/>
      <w:bookmarkStart w:id="777" w:name="_Toc453313101"/>
      <w:bookmarkStart w:id="778" w:name="_Toc453314616"/>
      <w:bookmarkStart w:id="779" w:name="_Toc453316315"/>
      <w:bookmarkStart w:id="780" w:name="_Toc453316634"/>
      <w:bookmarkStart w:id="781" w:name="_Toc453318412"/>
      <w:bookmarkStart w:id="782" w:name="_Toc453318747"/>
      <w:bookmarkStart w:id="783" w:name="_Toc453319666"/>
      <w:bookmarkStart w:id="784" w:name="_Toc453244364"/>
      <w:bookmarkStart w:id="785" w:name="_Toc453245711"/>
      <w:bookmarkStart w:id="786" w:name="_Toc453245975"/>
      <w:bookmarkStart w:id="787" w:name="_Toc453309468"/>
      <w:bookmarkStart w:id="788" w:name="_Toc453311506"/>
      <w:bookmarkStart w:id="789" w:name="_Toc453313102"/>
      <w:bookmarkStart w:id="790" w:name="_Toc453314617"/>
      <w:bookmarkStart w:id="791" w:name="_Toc453316316"/>
      <w:bookmarkStart w:id="792" w:name="_Toc453316635"/>
      <w:bookmarkStart w:id="793" w:name="_Toc453318413"/>
      <w:bookmarkStart w:id="794" w:name="_Toc453318748"/>
      <w:bookmarkStart w:id="795" w:name="_Toc453319667"/>
      <w:bookmarkStart w:id="796" w:name="_Toc453244365"/>
      <w:bookmarkStart w:id="797" w:name="_Toc453245712"/>
      <w:bookmarkStart w:id="798" w:name="_Toc453245976"/>
      <w:bookmarkStart w:id="799" w:name="_Toc453309469"/>
      <w:bookmarkStart w:id="800" w:name="_Toc453311507"/>
      <w:bookmarkStart w:id="801" w:name="_Toc453313103"/>
      <w:bookmarkStart w:id="802" w:name="_Toc453314618"/>
      <w:bookmarkStart w:id="803" w:name="_Toc453316317"/>
      <w:bookmarkStart w:id="804" w:name="_Toc453316636"/>
      <w:bookmarkStart w:id="805" w:name="_Toc453318414"/>
      <w:bookmarkStart w:id="806" w:name="_Toc453318749"/>
      <w:bookmarkStart w:id="807" w:name="_Toc453319668"/>
      <w:bookmarkStart w:id="808" w:name="_Toc453244366"/>
      <w:bookmarkStart w:id="809" w:name="_Toc453245713"/>
      <w:bookmarkStart w:id="810" w:name="_Toc453245977"/>
      <w:bookmarkStart w:id="811" w:name="_Toc453309470"/>
      <w:bookmarkStart w:id="812" w:name="_Toc453311508"/>
      <w:bookmarkStart w:id="813" w:name="_Toc453313104"/>
      <w:bookmarkStart w:id="814" w:name="_Toc453314619"/>
      <w:bookmarkStart w:id="815" w:name="_Toc453316318"/>
      <w:bookmarkStart w:id="816" w:name="_Toc453316637"/>
      <w:bookmarkStart w:id="817" w:name="_Toc453318415"/>
      <w:bookmarkStart w:id="818" w:name="_Toc453318750"/>
      <w:bookmarkStart w:id="819" w:name="_Toc453319669"/>
      <w:bookmarkStart w:id="820" w:name="_Toc453244367"/>
      <w:bookmarkStart w:id="821" w:name="_Toc453245714"/>
      <w:bookmarkStart w:id="822" w:name="_Toc453245978"/>
      <w:bookmarkStart w:id="823" w:name="_Toc453309471"/>
      <w:bookmarkStart w:id="824" w:name="_Toc453311509"/>
      <w:bookmarkStart w:id="825" w:name="_Toc453313105"/>
      <w:bookmarkStart w:id="826" w:name="_Toc453314620"/>
      <w:bookmarkStart w:id="827" w:name="_Toc453316319"/>
      <w:bookmarkStart w:id="828" w:name="_Toc453316638"/>
      <w:bookmarkStart w:id="829" w:name="_Toc453318416"/>
      <w:bookmarkStart w:id="830" w:name="_Toc453318751"/>
      <w:bookmarkStart w:id="831" w:name="_Toc453319670"/>
      <w:bookmarkStart w:id="832" w:name="_Toc453244368"/>
      <w:bookmarkStart w:id="833" w:name="_Toc453245715"/>
      <w:bookmarkStart w:id="834" w:name="_Toc453245979"/>
      <w:bookmarkStart w:id="835" w:name="_Toc453309472"/>
      <w:bookmarkStart w:id="836" w:name="_Toc453311510"/>
      <w:bookmarkStart w:id="837" w:name="_Toc453313106"/>
      <w:bookmarkStart w:id="838" w:name="_Toc453314621"/>
      <w:bookmarkStart w:id="839" w:name="_Toc453316320"/>
      <w:bookmarkStart w:id="840" w:name="_Toc453316639"/>
      <w:bookmarkStart w:id="841" w:name="_Toc453318417"/>
      <w:bookmarkStart w:id="842" w:name="_Toc453318752"/>
      <w:bookmarkStart w:id="843" w:name="_Toc453319671"/>
      <w:bookmarkStart w:id="844" w:name="_Toc453244369"/>
      <w:bookmarkStart w:id="845" w:name="_Toc453245716"/>
      <w:bookmarkStart w:id="846" w:name="_Toc453245980"/>
      <w:bookmarkStart w:id="847" w:name="_Toc453309473"/>
      <w:bookmarkStart w:id="848" w:name="_Toc453311511"/>
      <w:bookmarkStart w:id="849" w:name="_Toc453313107"/>
      <w:bookmarkStart w:id="850" w:name="_Toc453314622"/>
      <w:bookmarkStart w:id="851" w:name="_Toc453316321"/>
      <w:bookmarkStart w:id="852" w:name="_Toc453316640"/>
      <w:bookmarkStart w:id="853" w:name="_Toc453318418"/>
      <w:bookmarkStart w:id="854" w:name="_Toc453318753"/>
      <w:bookmarkStart w:id="855" w:name="_Toc453319672"/>
      <w:bookmarkStart w:id="856" w:name="_Toc453244370"/>
      <w:bookmarkStart w:id="857" w:name="_Toc453245717"/>
      <w:bookmarkStart w:id="858" w:name="_Toc453245981"/>
      <w:bookmarkStart w:id="859" w:name="_Toc453309474"/>
      <w:bookmarkStart w:id="860" w:name="_Toc453311512"/>
      <w:bookmarkStart w:id="861" w:name="_Toc453313108"/>
      <w:bookmarkStart w:id="862" w:name="_Toc453314623"/>
      <w:bookmarkStart w:id="863" w:name="_Toc453316322"/>
      <w:bookmarkStart w:id="864" w:name="_Toc453316641"/>
      <w:bookmarkStart w:id="865" w:name="_Toc453318419"/>
      <w:bookmarkStart w:id="866" w:name="_Toc453318754"/>
      <w:bookmarkStart w:id="867" w:name="_Toc453319673"/>
      <w:bookmarkStart w:id="868" w:name="_Toc453244371"/>
      <w:bookmarkStart w:id="869" w:name="_Toc453245718"/>
      <w:bookmarkStart w:id="870" w:name="_Toc453245982"/>
      <w:bookmarkStart w:id="871" w:name="_Toc453309475"/>
      <w:bookmarkStart w:id="872" w:name="_Toc453311513"/>
      <w:bookmarkStart w:id="873" w:name="_Toc453313109"/>
      <w:bookmarkStart w:id="874" w:name="_Toc453314624"/>
      <w:bookmarkStart w:id="875" w:name="_Toc453316323"/>
      <w:bookmarkStart w:id="876" w:name="_Toc453316642"/>
      <w:bookmarkStart w:id="877" w:name="_Toc453318420"/>
      <w:bookmarkStart w:id="878" w:name="_Toc453318755"/>
      <w:bookmarkStart w:id="879" w:name="_Toc453319674"/>
      <w:bookmarkStart w:id="880" w:name="_Toc453244372"/>
      <w:bookmarkStart w:id="881" w:name="_Toc453245719"/>
      <w:bookmarkStart w:id="882" w:name="_Toc453245983"/>
      <w:bookmarkStart w:id="883" w:name="_Toc453309476"/>
      <w:bookmarkStart w:id="884" w:name="_Toc453311514"/>
      <w:bookmarkStart w:id="885" w:name="_Toc453313110"/>
      <w:bookmarkStart w:id="886" w:name="_Toc453314625"/>
      <w:bookmarkStart w:id="887" w:name="_Toc453316324"/>
      <w:bookmarkStart w:id="888" w:name="_Toc453316643"/>
      <w:bookmarkStart w:id="889" w:name="_Toc453318421"/>
      <w:bookmarkStart w:id="890" w:name="_Toc453318756"/>
      <w:bookmarkStart w:id="891" w:name="_Toc453319675"/>
      <w:bookmarkStart w:id="892" w:name="_Toc453244373"/>
      <w:bookmarkStart w:id="893" w:name="_Toc453245720"/>
      <w:bookmarkStart w:id="894" w:name="_Toc453245984"/>
      <w:bookmarkStart w:id="895" w:name="_Toc453309477"/>
      <w:bookmarkStart w:id="896" w:name="_Toc453311515"/>
      <w:bookmarkStart w:id="897" w:name="_Toc453313111"/>
      <w:bookmarkStart w:id="898" w:name="_Toc453314626"/>
      <w:bookmarkStart w:id="899" w:name="_Toc453316325"/>
      <w:bookmarkStart w:id="900" w:name="_Toc453316644"/>
      <w:bookmarkStart w:id="901" w:name="_Toc453318422"/>
      <w:bookmarkStart w:id="902" w:name="_Toc453318757"/>
      <w:bookmarkStart w:id="903" w:name="_Toc453319676"/>
      <w:bookmarkStart w:id="904" w:name="_Toc453244374"/>
      <w:bookmarkStart w:id="905" w:name="_Toc453245721"/>
      <w:bookmarkStart w:id="906" w:name="_Toc453245985"/>
      <w:bookmarkStart w:id="907" w:name="_Toc453309478"/>
      <w:bookmarkStart w:id="908" w:name="_Toc453311516"/>
      <w:bookmarkStart w:id="909" w:name="_Toc453313112"/>
      <w:bookmarkStart w:id="910" w:name="_Toc453314627"/>
      <w:bookmarkStart w:id="911" w:name="_Toc453316326"/>
      <w:bookmarkStart w:id="912" w:name="_Toc453316645"/>
      <w:bookmarkStart w:id="913" w:name="_Toc453318423"/>
      <w:bookmarkStart w:id="914" w:name="_Toc453318758"/>
      <w:bookmarkStart w:id="915" w:name="_Toc453319677"/>
      <w:bookmarkStart w:id="916" w:name="_Toc453244375"/>
      <w:bookmarkStart w:id="917" w:name="_Toc453245722"/>
      <w:bookmarkStart w:id="918" w:name="_Toc453245986"/>
      <w:bookmarkStart w:id="919" w:name="_Toc453309479"/>
      <w:bookmarkStart w:id="920" w:name="_Toc453311517"/>
      <w:bookmarkStart w:id="921" w:name="_Toc453313113"/>
      <w:bookmarkStart w:id="922" w:name="_Toc453314628"/>
      <w:bookmarkStart w:id="923" w:name="_Toc453316327"/>
      <w:bookmarkStart w:id="924" w:name="_Toc453316646"/>
      <w:bookmarkStart w:id="925" w:name="_Toc453318424"/>
      <w:bookmarkStart w:id="926" w:name="_Toc453318759"/>
      <w:bookmarkStart w:id="927" w:name="_Toc453319678"/>
      <w:bookmarkStart w:id="928" w:name="_Toc453244376"/>
      <w:bookmarkStart w:id="929" w:name="_Toc453245723"/>
      <w:bookmarkStart w:id="930" w:name="_Toc453245987"/>
      <w:bookmarkStart w:id="931" w:name="_Toc453309480"/>
      <w:bookmarkStart w:id="932" w:name="_Toc453311518"/>
      <w:bookmarkStart w:id="933" w:name="_Toc453313114"/>
      <w:bookmarkStart w:id="934" w:name="_Toc453314629"/>
      <w:bookmarkStart w:id="935" w:name="_Toc453316328"/>
      <w:bookmarkStart w:id="936" w:name="_Toc453316647"/>
      <w:bookmarkStart w:id="937" w:name="_Toc453318425"/>
      <w:bookmarkStart w:id="938" w:name="_Toc453318760"/>
      <w:bookmarkStart w:id="939" w:name="_Toc453319679"/>
      <w:bookmarkStart w:id="940" w:name="_Toc453244377"/>
      <w:bookmarkStart w:id="941" w:name="_Toc453245724"/>
      <w:bookmarkStart w:id="942" w:name="_Toc453245988"/>
      <w:bookmarkStart w:id="943" w:name="_Toc453309481"/>
      <w:bookmarkStart w:id="944" w:name="_Toc453311519"/>
      <w:bookmarkStart w:id="945" w:name="_Toc453313115"/>
      <w:bookmarkStart w:id="946" w:name="_Toc453314630"/>
      <w:bookmarkStart w:id="947" w:name="_Toc453316329"/>
      <w:bookmarkStart w:id="948" w:name="_Toc453316648"/>
      <w:bookmarkStart w:id="949" w:name="_Toc453318426"/>
      <w:bookmarkStart w:id="950" w:name="_Toc453318761"/>
      <w:bookmarkStart w:id="951" w:name="_Toc453319680"/>
      <w:bookmarkStart w:id="952" w:name="_Toc453244378"/>
      <w:bookmarkStart w:id="953" w:name="_Toc453245725"/>
      <w:bookmarkStart w:id="954" w:name="_Toc453245989"/>
      <w:bookmarkStart w:id="955" w:name="_Toc453309482"/>
      <w:bookmarkStart w:id="956" w:name="_Toc453311520"/>
      <w:bookmarkStart w:id="957" w:name="_Toc453313116"/>
      <w:bookmarkStart w:id="958" w:name="_Toc453314631"/>
      <w:bookmarkStart w:id="959" w:name="_Toc453316330"/>
      <w:bookmarkStart w:id="960" w:name="_Toc453316649"/>
      <w:bookmarkStart w:id="961" w:name="_Toc453318427"/>
      <w:bookmarkStart w:id="962" w:name="_Toc453318762"/>
      <w:bookmarkStart w:id="963" w:name="_Toc453319681"/>
      <w:bookmarkStart w:id="964" w:name="_Toc453244379"/>
      <w:bookmarkStart w:id="965" w:name="_Toc453245726"/>
      <w:bookmarkStart w:id="966" w:name="_Toc453245990"/>
      <w:bookmarkStart w:id="967" w:name="_Toc453309483"/>
      <w:bookmarkStart w:id="968" w:name="_Toc453311521"/>
      <w:bookmarkStart w:id="969" w:name="_Toc453313117"/>
      <w:bookmarkStart w:id="970" w:name="_Toc453314632"/>
      <w:bookmarkStart w:id="971" w:name="_Toc453316331"/>
      <w:bookmarkStart w:id="972" w:name="_Toc453316650"/>
      <w:bookmarkStart w:id="973" w:name="_Toc453318428"/>
      <w:bookmarkStart w:id="974" w:name="_Toc453318763"/>
      <w:bookmarkStart w:id="975" w:name="_Toc453319682"/>
      <w:bookmarkStart w:id="976" w:name="_Toc453244380"/>
      <w:bookmarkStart w:id="977" w:name="_Toc453245727"/>
      <w:bookmarkStart w:id="978" w:name="_Toc453245991"/>
      <w:bookmarkStart w:id="979" w:name="_Toc453309484"/>
      <w:bookmarkStart w:id="980" w:name="_Toc453311522"/>
      <w:bookmarkStart w:id="981" w:name="_Toc453313118"/>
      <w:bookmarkStart w:id="982" w:name="_Toc453314633"/>
      <w:bookmarkStart w:id="983" w:name="_Toc453316332"/>
      <w:bookmarkStart w:id="984" w:name="_Toc453316651"/>
      <w:bookmarkStart w:id="985" w:name="_Toc453318429"/>
      <w:bookmarkStart w:id="986" w:name="_Toc453318764"/>
      <w:bookmarkStart w:id="987" w:name="_Toc453319683"/>
      <w:bookmarkStart w:id="988" w:name="_Toc453244381"/>
      <w:bookmarkStart w:id="989" w:name="_Toc453245728"/>
      <w:bookmarkStart w:id="990" w:name="_Toc453245992"/>
      <w:bookmarkStart w:id="991" w:name="_Toc453309485"/>
      <w:bookmarkStart w:id="992" w:name="_Toc453311523"/>
      <w:bookmarkStart w:id="993" w:name="_Toc453313119"/>
      <w:bookmarkStart w:id="994" w:name="_Toc453314634"/>
      <w:bookmarkStart w:id="995" w:name="_Toc453316333"/>
      <w:bookmarkStart w:id="996" w:name="_Toc453316652"/>
      <w:bookmarkStart w:id="997" w:name="_Toc453318430"/>
      <w:bookmarkStart w:id="998" w:name="_Toc453318765"/>
      <w:bookmarkStart w:id="999" w:name="_Toc453319684"/>
      <w:bookmarkStart w:id="1000" w:name="_Toc453244382"/>
      <w:bookmarkStart w:id="1001" w:name="_Toc453245729"/>
      <w:bookmarkStart w:id="1002" w:name="_Toc453245993"/>
      <w:bookmarkStart w:id="1003" w:name="_Toc453309486"/>
      <w:bookmarkStart w:id="1004" w:name="_Toc453311524"/>
      <w:bookmarkStart w:id="1005" w:name="_Toc453313120"/>
      <w:bookmarkStart w:id="1006" w:name="_Toc453314635"/>
      <w:bookmarkStart w:id="1007" w:name="_Toc453316334"/>
      <w:bookmarkStart w:id="1008" w:name="_Toc453316653"/>
      <w:bookmarkStart w:id="1009" w:name="_Toc453318431"/>
      <w:bookmarkStart w:id="1010" w:name="_Toc453318766"/>
      <w:bookmarkStart w:id="1011" w:name="_Toc453319685"/>
      <w:bookmarkStart w:id="1012" w:name="_Toc453244383"/>
      <w:bookmarkStart w:id="1013" w:name="_Toc453245730"/>
      <w:bookmarkStart w:id="1014" w:name="_Toc453245994"/>
      <w:bookmarkStart w:id="1015" w:name="_Toc453309487"/>
      <w:bookmarkStart w:id="1016" w:name="_Toc453311525"/>
      <w:bookmarkStart w:id="1017" w:name="_Toc453313121"/>
      <w:bookmarkStart w:id="1018" w:name="_Toc453314636"/>
      <w:bookmarkStart w:id="1019" w:name="_Toc453316335"/>
      <w:bookmarkStart w:id="1020" w:name="_Toc453316654"/>
      <w:bookmarkStart w:id="1021" w:name="_Toc453318432"/>
      <w:bookmarkStart w:id="1022" w:name="_Toc453318767"/>
      <w:bookmarkStart w:id="1023" w:name="_Toc453319686"/>
      <w:bookmarkStart w:id="1024" w:name="_Toc453244384"/>
      <w:bookmarkStart w:id="1025" w:name="_Toc453245731"/>
      <w:bookmarkStart w:id="1026" w:name="_Toc453245995"/>
      <w:bookmarkStart w:id="1027" w:name="_Toc453309488"/>
      <w:bookmarkStart w:id="1028" w:name="_Toc453311526"/>
      <w:bookmarkStart w:id="1029" w:name="_Toc453313122"/>
      <w:bookmarkStart w:id="1030" w:name="_Toc453314637"/>
      <w:bookmarkStart w:id="1031" w:name="_Toc453316336"/>
      <w:bookmarkStart w:id="1032" w:name="_Toc453316655"/>
      <w:bookmarkStart w:id="1033" w:name="_Toc453318433"/>
      <w:bookmarkStart w:id="1034" w:name="_Toc453318768"/>
      <w:bookmarkStart w:id="1035" w:name="_Toc453319687"/>
      <w:bookmarkStart w:id="1036" w:name="_Toc453244385"/>
      <w:bookmarkStart w:id="1037" w:name="_Toc453245732"/>
      <w:bookmarkStart w:id="1038" w:name="_Toc453245996"/>
      <w:bookmarkStart w:id="1039" w:name="_Toc453309489"/>
      <w:bookmarkStart w:id="1040" w:name="_Toc453311527"/>
      <w:bookmarkStart w:id="1041" w:name="_Toc453313123"/>
      <w:bookmarkStart w:id="1042" w:name="_Toc453314638"/>
      <w:bookmarkStart w:id="1043" w:name="_Toc453316337"/>
      <w:bookmarkStart w:id="1044" w:name="_Toc453316656"/>
      <w:bookmarkStart w:id="1045" w:name="_Toc453318434"/>
      <w:bookmarkStart w:id="1046" w:name="_Toc453318769"/>
      <w:bookmarkStart w:id="1047" w:name="_Toc453319688"/>
      <w:bookmarkStart w:id="1048" w:name="_Toc453244386"/>
      <w:bookmarkStart w:id="1049" w:name="_Toc453245733"/>
      <w:bookmarkStart w:id="1050" w:name="_Toc453245997"/>
      <w:bookmarkStart w:id="1051" w:name="_Toc453309490"/>
      <w:bookmarkStart w:id="1052" w:name="_Toc453311528"/>
      <w:bookmarkStart w:id="1053" w:name="_Toc453313124"/>
      <w:bookmarkStart w:id="1054" w:name="_Toc453314639"/>
      <w:bookmarkStart w:id="1055" w:name="_Toc453316338"/>
      <w:bookmarkStart w:id="1056" w:name="_Toc453316657"/>
      <w:bookmarkStart w:id="1057" w:name="_Toc453318435"/>
      <w:bookmarkStart w:id="1058" w:name="_Toc453318770"/>
      <w:bookmarkStart w:id="1059" w:name="_Toc453319689"/>
      <w:bookmarkStart w:id="1060" w:name="_Toc453244387"/>
      <w:bookmarkStart w:id="1061" w:name="_Toc453245734"/>
      <w:bookmarkStart w:id="1062" w:name="_Toc453245998"/>
      <w:bookmarkStart w:id="1063" w:name="_Toc453309491"/>
      <w:bookmarkStart w:id="1064" w:name="_Toc453311529"/>
      <w:bookmarkStart w:id="1065" w:name="_Toc453313125"/>
      <w:bookmarkStart w:id="1066" w:name="_Toc453314640"/>
      <w:bookmarkStart w:id="1067" w:name="_Toc453316339"/>
      <w:bookmarkStart w:id="1068" w:name="_Toc453316658"/>
      <w:bookmarkStart w:id="1069" w:name="_Toc453318436"/>
      <w:bookmarkStart w:id="1070" w:name="_Toc453318771"/>
      <w:bookmarkStart w:id="1071" w:name="_Toc453319690"/>
      <w:bookmarkStart w:id="1072" w:name="_Toc453244388"/>
      <w:bookmarkStart w:id="1073" w:name="_Toc453245735"/>
      <w:bookmarkStart w:id="1074" w:name="_Toc453245999"/>
      <w:bookmarkStart w:id="1075" w:name="_Toc453309492"/>
      <w:bookmarkStart w:id="1076" w:name="_Toc453311530"/>
      <w:bookmarkStart w:id="1077" w:name="_Toc453313126"/>
      <w:bookmarkStart w:id="1078" w:name="_Toc453314641"/>
      <w:bookmarkStart w:id="1079" w:name="_Toc453316340"/>
      <w:bookmarkStart w:id="1080" w:name="_Toc453316659"/>
      <w:bookmarkStart w:id="1081" w:name="_Toc453318437"/>
      <w:bookmarkStart w:id="1082" w:name="_Toc453318772"/>
      <w:bookmarkStart w:id="1083" w:name="_Toc453319691"/>
      <w:bookmarkStart w:id="1084" w:name="_Toc45617751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roofErr w:type="spellStart"/>
      <w:r w:rsidRPr="00E575AB">
        <w:t>Authorisation</w:t>
      </w:r>
      <w:r w:rsidR="00E42C27" w:rsidRPr="001725A1">
        <w:t>for</w:t>
      </w:r>
      <w:proofErr w:type="spellEnd"/>
      <w:r w:rsidR="00E42C27" w:rsidRPr="001725A1">
        <w:t xml:space="preserve"> the use of 1080</w:t>
      </w:r>
      <w:r w:rsidR="00E42C27" w:rsidRPr="00E575AB">
        <w:t xml:space="preserve"> bait products</w:t>
      </w:r>
      <w:bookmarkEnd w:id="1084"/>
    </w:p>
    <w:p w:rsidR="005E2BB3" w:rsidRDefault="005E2BB3" w:rsidP="00526472">
      <w:proofErr w:type="spellStart"/>
      <w:r>
        <w:t>A</w:t>
      </w:r>
      <w:r w:rsidR="005D2FC0">
        <w:t>landholder</w:t>
      </w:r>
      <w:proofErr w:type="spellEnd"/>
      <w:r w:rsidR="005D2FC0">
        <w:t>, a</w:t>
      </w:r>
      <w:r w:rsidR="003F32CD">
        <w:t xml:space="preserve"> person or staff operating as a commercial pest controller</w:t>
      </w:r>
      <w:r w:rsidR="005D2FC0">
        <w:t xml:space="preserve"> </w:t>
      </w:r>
      <w:proofErr w:type="spellStart"/>
      <w:r w:rsidR="005D2FC0">
        <w:t>orundertaking</w:t>
      </w:r>
      <w:proofErr w:type="spellEnd"/>
      <w:r w:rsidR="005D2FC0">
        <w:t xml:space="preserve"> environmental or agricultural pest control </w:t>
      </w:r>
      <w:r>
        <w:t>can become a</w:t>
      </w:r>
      <w:r w:rsidRPr="00E12CC8">
        <w:t xml:space="preserve">n authorised </w:t>
      </w:r>
      <w:proofErr w:type="spellStart"/>
      <w:r w:rsidRPr="00E12CC8">
        <w:t>personfor</w:t>
      </w:r>
      <w:proofErr w:type="spellEnd"/>
      <w:r w:rsidRPr="00E12CC8">
        <w:t xml:space="preserve"> the supply and use of 1080 animal pest bait products in Western Australia</w:t>
      </w:r>
      <w:r w:rsidR="00235866">
        <w:t xml:space="preserve">. This </w:t>
      </w:r>
      <w:r w:rsidR="00235866" w:rsidRPr="00304B8F">
        <w:t xml:space="preserve">requires </w:t>
      </w:r>
      <w:proofErr w:type="spellStart"/>
      <w:r w:rsidR="00DC7168" w:rsidRPr="00061558">
        <w:t>successfully</w:t>
      </w:r>
      <w:r w:rsidR="00235866" w:rsidRPr="001D7A99">
        <w:t>completing</w:t>
      </w:r>
      <w:proofErr w:type="spellEnd"/>
      <w:r w:rsidR="00DC7168" w:rsidRPr="001D7A99">
        <w:t xml:space="preserve"> training on the </w:t>
      </w:r>
      <w:r w:rsidR="00235866" w:rsidRPr="001D7A99">
        <w:t>s</w:t>
      </w:r>
      <w:r w:rsidR="00DC7168" w:rsidRPr="001D7A99">
        <w:t>afe use and m</w:t>
      </w:r>
      <w:r w:rsidR="00235866" w:rsidRPr="001C1350">
        <w:t>anagement of 1080.</w:t>
      </w:r>
    </w:p>
    <w:p w:rsidR="00D24F47" w:rsidRDefault="00D24F47" w:rsidP="00526472">
      <w:r>
        <w:t xml:space="preserve">Landholders, property managers of their agents can complete the assessment online in the form of the ‘Safe use and management of 1080’ course. Contact DAFWA </w:t>
      </w:r>
      <w:r w:rsidRPr="001725A1">
        <w:t>(</w:t>
      </w:r>
      <w:hyperlink r:id="rId25" w:history="1">
        <w:r w:rsidRPr="001725A1">
          <w:rPr>
            <w:rStyle w:val="Hyperlink"/>
            <w:u w:val="none"/>
          </w:rPr>
          <w:t>biotraining@agric.wa.gov.au</w:t>
        </w:r>
      </w:hyperlink>
      <w:r>
        <w:t>) for more information. Recognition of your training may be revoked at any time you are found to be non-compliant with the Code of Practice, or you fail to demonstrate appropriate knowledge of safe use and handling principles.</w:t>
      </w:r>
    </w:p>
    <w:p w:rsidR="00A25992" w:rsidRDefault="000831AF" w:rsidP="00526472">
      <w:r>
        <w:t xml:space="preserve">The </w:t>
      </w:r>
      <w:r w:rsidR="00535969">
        <w:t>preferred option</w:t>
      </w:r>
      <w:r w:rsidR="00D712C1">
        <w:t xml:space="preserve"> is for the assessment to be undertaken on-line.  </w:t>
      </w:r>
      <w:r w:rsidR="001725A1">
        <w:t>Alternatively</w:t>
      </w:r>
      <w:r w:rsidR="00D24F47">
        <w:t xml:space="preserve">, </w:t>
      </w:r>
      <w:r w:rsidR="00A25992">
        <w:t>you m</w:t>
      </w:r>
      <w:r w:rsidR="00D24F47">
        <w:t>ay</w:t>
      </w:r>
      <w:r w:rsidR="00A25992">
        <w:t xml:space="preserve"> complete </w:t>
      </w:r>
      <w:r w:rsidR="00D712C1">
        <w:t>a</w:t>
      </w:r>
      <w:r w:rsidR="00A25992">
        <w:t xml:space="preserve"> written assessment available from </w:t>
      </w:r>
      <w:r w:rsidR="00D712C1">
        <w:t>DAFWA</w:t>
      </w:r>
      <w:r w:rsidR="00A25992">
        <w:t xml:space="preserve">. The assessment consists of 20 multiple choice and true/false questions. All the questions are based on the information contained in this </w:t>
      </w:r>
      <w:r w:rsidR="00D712C1">
        <w:t>document</w:t>
      </w:r>
      <w:r w:rsidR="00A25992">
        <w:t>.</w:t>
      </w:r>
    </w:p>
    <w:p w:rsidR="00C2760E" w:rsidRDefault="00C02CDB" w:rsidP="00526472">
      <w:r>
        <w:t>A</w:t>
      </w:r>
      <w:r w:rsidR="00C2760E">
        <w:t xml:space="preserve"> sample </w:t>
      </w:r>
      <w:r>
        <w:t xml:space="preserve">of an assessment </w:t>
      </w:r>
      <w:r w:rsidR="0005207B">
        <w:t xml:space="preserve">questionnaire </w:t>
      </w:r>
      <w:r>
        <w:t>is found in Appe</w:t>
      </w:r>
      <w:r w:rsidR="00C2760E">
        <w:t xml:space="preserve">ndix </w:t>
      </w:r>
      <w:r w:rsidR="00474E22">
        <w:t>1</w:t>
      </w:r>
      <w:r w:rsidR="00C2760E">
        <w:t>.</w:t>
      </w:r>
    </w:p>
    <w:p w:rsidR="00810EFC" w:rsidRPr="001725A1" w:rsidRDefault="00810EFC" w:rsidP="00411CB1">
      <w:pPr>
        <w:pStyle w:val="Heading2"/>
      </w:pPr>
      <w:bookmarkStart w:id="1085" w:name="_Toc456177512"/>
      <w:r w:rsidRPr="001725A1">
        <w:lastRenderedPageBreak/>
        <w:t>Requirements</w:t>
      </w:r>
      <w:bookmarkEnd w:id="1085"/>
    </w:p>
    <w:p w:rsidR="00C4565F" w:rsidRPr="00B262D9" w:rsidRDefault="00C4565F" w:rsidP="00526472">
      <w:pPr>
        <w:rPr>
          <w:rFonts w:cs="Arial"/>
          <w:sz w:val="24"/>
          <w:szCs w:val="24"/>
        </w:rPr>
      </w:pPr>
      <w:r>
        <w:t>To conduct a 1080 bai</w:t>
      </w:r>
      <w:r w:rsidR="00146F74">
        <w:t>ting</w:t>
      </w:r>
      <w:r>
        <w:t xml:space="preserve"> program the owner, landholder or manager of the property must apply for a permit to DAFWA</w:t>
      </w:r>
      <w:r w:rsidR="00DE5118">
        <w:t xml:space="preserve"> (Appendix </w:t>
      </w:r>
      <w:r w:rsidR="00607840">
        <w:t>2</w:t>
      </w:r>
      <w:r w:rsidR="00DE5118">
        <w:t>)</w:t>
      </w:r>
      <w:r>
        <w:t xml:space="preserve">. </w:t>
      </w:r>
      <w:hyperlink r:id="rId26" w:history="1">
        <w:r w:rsidRPr="00334191">
          <w:rPr>
            <w:rStyle w:val="Hyperlink"/>
            <w:u w:val="none"/>
          </w:rPr>
          <w:t xml:space="preserve">Application forms </w:t>
        </w:r>
        <w:r w:rsidR="0015780F" w:rsidRPr="00334191">
          <w:rPr>
            <w:rStyle w:val="Hyperlink"/>
            <w:u w:val="none"/>
          </w:rPr>
          <w:t xml:space="preserve">to obtain permits </w:t>
        </w:r>
        <w:r w:rsidR="00311DA4" w:rsidRPr="00334191">
          <w:rPr>
            <w:rStyle w:val="Hyperlink"/>
            <w:u w:val="none"/>
          </w:rPr>
          <w:t xml:space="preserve">for </w:t>
        </w:r>
        <w:r w:rsidR="0015780F" w:rsidRPr="00334191">
          <w:rPr>
            <w:rStyle w:val="Hyperlink"/>
            <w:u w:val="none"/>
          </w:rPr>
          <w:t xml:space="preserve">restricted chemical </w:t>
        </w:r>
        <w:proofErr w:type="spellStart"/>
        <w:r w:rsidR="0015780F" w:rsidRPr="00334191">
          <w:rPr>
            <w:rStyle w:val="Hyperlink"/>
            <w:u w:val="none"/>
          </w:rPr>
          <w:t>products</w:t>
        </w:r>
      </w:hyperlink>
      <w:r>
        <w:t>are</w:t>
      </w:r>
      <w:proofErr w:type="spellEnd"/>
      <w:r>
        <w:t xml:space="preserve"> available from</w:t>
      </w:r>
      <w:r w:rsidR="00311DA4">
        <w:t xml:space="preserve"> the </w:t>
      </w:r>
      <w:r>
        <w:t xml:space="preserve">DAFWA </w:t>
      </w:r>
      <w:r w:rsidRPr="00FC2927">
        <w:t>website (</w:t>
      </w:r>
      <w:hyperlink r:id="rId27" w:history="1">
        <w:r w:rsidR="00B262D9" w:rsidRPr="00FC2927">
          <w:rPr>
            <w:rStyle w:val="Hyperlink"/>
            <w:rFonts w:cs="Arial"/>
            <w:u w:val="none"/>
          </w:rPr>
          <w:t>agric.wa.gov.au/baiting-applications</w:t>
        </w:r>
      </w:hyperlink>
      <w:r w:rsidR="0015780F" w:rsidRPr="00FC2927">
        <w:t>).</w:t>
      </w:r>
    </w:p>
    <w:p w:rsidR="003F32CD" w:rsidRDefault="005E2BB3" w:rsidP="00526472">
      <w:r>
        <w:t xml:space="preserve">To </w:t>
      </w:r>
      <w:r w:rsidR="00DC7168">
        <w:t>obtain a permit</w:t>
      </w:r>
      <w:r>
        <w:t xml:space="preserve">, a person </w:t>
      </w:r>
      <w:r w:rsidR="004C255C">
        <w:t>must</w:t>
      </w:r>
      <w:r>
        <w:t>:</w:t>
      </w:r>
    </w:p>
    <w:p w:rsidR="00B749BD" w:rsidRPr="00E0234D" w:rsidRDefault="00E42C27" w:rsidP="00526472">
      <w:pPr>
        <w:pStyle w:val="Heading3"/>
      </w:pPr>
      <w:r w:rsidRPr="00E0234D">
        <w:t xml:space="preserve">Demonstrate a thorough knowledge of using and managing 1080 products. </w:t>
      </w:r>
    </w:p>
    <w:p w:rsidR="00E42C27" w:rsidRPr="002543C7" w:rsidRDefault="00535969" w:rsidP="00526472">
      <w:r>
        <w:t xml:space="preserve">By </w:t>
      </w:r>
      <w:r w:rsidR="00D712C1" w:rsidRPr="002932B3">
        <w:t xml:space="preserve">completing the online </w:t>
      </w:r>
      <w:r w:rsidR="00D712C1" w:rsidRPr="00F208E9">
        <w:t>course and assessment</w:t>
      </w:r>
      <w:r w:rsidR="00D712C1">
        <w:t xml:space="preserve">, or alternatively by undertaking a </w:t>
      </w:r>
      <w:r w:rsidR="005B4376">
        <w:t>written</w:t>
      </w:r>
      <w:r w:rsidR="00E42C27" w:rsidRPr="002932B3">
        <w:t xml:space="preserve"> assessment provided </w:t>
      </w:r>
      <w:r w:rsidR="00DC7168">
        <w:t>by D</w:t>
      </w:r>
      <w:r w:rsidR="00311DA4">
        <w:t>AFWA</w:t>
      </w:r>
      <w:r>
        <w:t>.</w:t>
      </w:r>
    </w:p>
    <w:p w:rsidR="00E42C27" w:rsidRPr="00E0234D" w:rsidRDefault="00E42C27" w:rsidP="00526472">
      <w:pPr>
        <w:pStyle w:val="Heading3"/>
      </w:pPr>
      <w:r w:rsidRPr="00E0234D">
        <w:t xml:space="preserve">Submit a </w:t>
      </w:r>
      <w:r w:rsidR="00CE2240">
        <w:t xml:space="preserve">permit </w:t>
      </w:r>
      <w:r w:rsidR="00A85FC8" w:rsidRPr="00E0234D">
        <w:t xml:space="preserve">application </w:t>
      </w:r>
      <w:r w:rsidR="00CE2240">
        <w:t>form</w:t>
      </w:r>
    </w:p>
    <w:p w:rsidR="00A85FC8" w:rsidRDefault="00E42C27" w:rsidP="00526472">
      <w:r w:rsidRPr="002543C7">
        <w:t xml:space="preserve">The </w:t>
      </w:r>
      <w:r w:rsidR="00A85FC8" w:rsidRPr="008D29C7">
        <w:t>application must</w:t>
      </w:r>
      <w:r w:rsidR="00A85FC8">
        <w:t xml:space="preserve"> include</w:t>
      </w:r>
      <w:r w:rsidR="00311DA4">
        <w:t>:</w:t>
      </w:r>
    </w:p>
    <w:p w:rsidR="00E42C27" w:rsidRPr="00622EA5" w:rsidRDefault="00A85FC8" w:rsidP="00221611">
      <w:pPr>
        <w:pStyle w:val="ListParagraph"/>
      </w:pPr>
      <w:r>
        <w:t xml:space="preserve">Full name and address </w:t>
      </w:r>
      <w:r w:rsidR="00311DA4">
        <w:t xml:space="preserve">details </w:t>
      </w:r>
      <w:r>
        <w:t xml:space="preserve">of the </w:t>
      </w:r>
      <w:r w:rsidR="00E42C27" w:rsidRPr="00622EA5">
        <w:t xml:space="preserve">applicant </w:t>
      </w:r>
    </w:p>
    <w:p w:rsidR="00E42C27" w:rsidRPr="00622EA5" w:rsidRDefault="008579CE" w:rsidP="00221611">
      <w:pPr>
        <w:pStyle w:val="ListParagraph"/>
      </w:pPr>
      <w:r>
        <w:t>t</w:t>
      </w:r>
      <w:r w:rsidR="00E42C27" w:rsidRPr="00622EA5">
        <w:t>arget species (more than one may be nominated)</w:t>
      </w:r>
    </w:p>
    <w:p w:rsidR="00311DA4" w:rsidRDefault="00A85FC8" w:rsidP="00221611">
      <w:pPr>
        <w:pStyle w:val="ListParagraph"/>
      </w:pPr>
      <w:r>
        <w:t>1080 bait product name</w:t>
      </w:r>
      <w:r w:rsidR="00587FAB">
        <w:t xml:space="preserve"> </w:t>
      </w:r>
      <w:proofErr w:type="spellStart"/>
      <w:r w:rsidR="00587FAB">
        <w:t>and</w:t>
      </w:r>
      <w:r w:rsidR="00E42C27" w:rsidRPr="00622EA5">
        <w:t>quantity</w:t>
      </w:r>
      <w:proofErr w:type="spellEnd"/>
      <w:r w:rsidR="00E42C27" w:rsidRPr="00622EA5">
        <w:t xml:space="preserve"> </w:t>
      </w:r>
      <w:r>
        <w:t>required</w:t>
      </w:r>
    </w:p>
    <w:p w:rsidR="00E42C27" w:rsidRPr="00622EA5" w:rsidRDefault="008579CE" w:rsidP="00221611">
      <w:pPr>
        <w:pStyle w:val="ListParagraph"/>
      </w:pPr>
      <w:r>
        <w:t>p</w:t>
      </w:r>
      <w:r w:rsidR="00587FAB" w:rsidRPr="00622EA5">
        <w:t>roposed start and end dat</w:t>
      </w:r>
      <w:r w:rsidR="00CE2240">
        <w:t>e of intended baiting program/s</w:t>
      </w:r>
    </w:p>
    <w:p w:rsidR="00E42C27" w:rsidRPr="00622EA5" w:rsidRDefault="008579CE" w:rsidP="00221611">
      <w:pPr>
        <w:pStyle w:val="ListParagraph"/>
      </w:pPr>
      <w:r>
        <w:t>n</w:t>
      </w:r>
      <w:r w:rsidR="00E42C27">
        <w:t>ame and address of the S7 r</w:t>
      </w:r>
      <w:r w:rsidR="00E42C27" w:rsidRPr="00622EA5">
        <w:t xml:space="preserve">etailer where </w:t>
      </w:r>
      <w:r w:rsidR="001D7A99">
        <w:t xml:space="preserve">products </w:t>
      </w:r>
      <w:r w:rsidR="00CE2240">
        <w:t xml:space="preserve"> will be purchased</w:t>
      </w:r>
    </w:p>
    <w:p w:rsidR="00E42C27" w:rsidRPr="00622EA5" w:rsidRDefault="008579CE" w:rsidP="00221611">
      <w:pPr>
        <w:pStyle w:val="ListParagraph"/>
      </w:pPr>
      <w:r>
        <w:t>t</w:t>
      </w:r>
      <w:r w:rsidR="00E42C27" w:rsidRPr="00622EA5">
        <w:t xml:space="preserve">he names and addresses of </w:t>
      </w:r>
      <w:r w:rsidR="00E42C27">
        <w:t>p</w:t>
      </w:r>
      <w:r w:rsidR="00E42C27" w:rsidRPr="00622EA5">
        <w:t xml:space="preserve">erson/s you nominate </w:t>
      </w:r>
      <w:r w:rsidR="00587FAB">
        <w:t xml:space="preserve">as agents </w:t>
      </w:r>
      <w:r w:rsidR="00E42C27" w:rsidRPr="00622EA5">
        <w:t>to receive bait</w:t>
      </w:r>
      <w:r w:rsidR="001D7A99">
        <w:t xml:space="preserve"> products</w:t>
      </w:r>
      <w:r w:rsidR="00E42C27" w:rsidRPr="00622EA5">
        <w:t xml:space="preserve"> on your behalf from the retailer</w:t>
      </w:r>
    </w:p>
    <w:p w:rsidR="00E42C27" w:rsidRPr="00622EA5" w:rsidRDefault="008579CE" w:rsidP="00221611">
      <w:pPr>
        <w:pStyle w:val="ListParagraph"/>
      </w:pPr>
      <w:r>
        <w:t>t</w:t>
      </w:r>
      <w:r w:rsidR="00E42C27" w:rsidRPr="00622EA5">
        <w:t>he names and a</w:t>
      </w:r>
      <w:r w:rsidR="00E42C27">
        <w:t>ddresses of p</w:t>
      </w:r>
      <w:r w:rsidR="00E42C27" w:rsidRPr="00622EA5">
        <w:t>erson/s you nominate to lay the baits</w:t>
      </w:r>
      <w:r w:rsidR="00A3370B">
        <w:t>*</w:t>
      </w:r>
      <w:r w:rsidR="00DE311E">
        <w:t>.</w:t>
      </w:r>
    </w:p>
    <w:p w:rsidR="00A85FC8" w:rsidRDefault="00A3370B" w:rsidP="00526472">
      <w:r>
        <w:t>*</w:t>
      </w:r>
      <w:r w:rsidRPr="00622EA5">
        <w:t>All must be appropriately trained or licensed</w:t>
      </w:r>
      <w:r w:rsidR="00925A8F">
        <w:t xml:space="preserve"> to use 1080 pest bait products</w:t>
      </w:r>
    </w:p>
    <w:p w:rsidR="00B262D9" w:rsidRPr="0069472B" w:rsidRDefault="009028A1" w:rsidP="00526472">
      <w:pPr>
        <w:rPr>
          <w:rFonts w:cs="Arial"/>
          <w:sz w:val="24"/>
          <w:szCs w:val="24"/>
        </w:rPr>
      </w:pPr>
      <w:r>
        <w:t xml:space="preserve">Refer </w:t>
      </w:r>
      <w:proofErr w:type="spellStart"/>
      <w:r>
        <w:t>to</w:t>
      </w:r>
      <w:hyperlink r:id="rId28" w:history="1">
        <w:r w:rsidRPr="00334191">
          <w:rPr>
            <w:rStyle w:val="Hyperlink"/>
            <w:u w:val="none"/>
          </w:rPr>
          <w:t>Application</w:t>
        </w:r>
        <w:proofErr w:type="spellEnd"/>
        <w:r w:rsidRPr="00334191">
          <w:rPr>
            <w:rStyle w:val="Hyperlink"/>
            <w:u w:val="none"/>
          </w:rPr>
          <w:t xml:space="preserve"> forms to obtain permits for restricted chemical products</w:t>
        </w:r>
      </w:hyperlink>
      <w:r>
        <w:t xml:space="preserve"> from DAFWA </w:t>
      </w:r>
      <w:r w:rsidR="00E42C27" w:rsidRPr="0069472B">
        <w:rPr>
          <w:szCs w:val="24"/>
        </w:rPr>
        <w:t>webs</w:t>
      </w:r>
      <w:r w:rsidR="00E42C27" w:rsidRPr="009028A1">
        <w:t xml:space="preserve">ite </w:t>
      </w:r>
      <w:hyperlink r:id="rId29" w:history="1">
        <w:r w:rsidR="00B262D9" w:rsidRPr="009028A1">
          <w:rPr>
            <w:rStyle w:val="Hyperlink"/>
            <w:rFonts w:cs="Arial"/>
            <w:u w:val="none"/>
          </w:rPr>
          <w:t>agric.wa.gov.au/baiting-applications</w:t>
        </w:r>
      </w:hyperlink>
    </w:p>
    <w:p w:rsidR="00A85FC8" w:rsidRDefault="00535969" w:rsidP="00526472">
      <w:r>
        <w:t>For</w:t>
      </w:r>
      <w:r w:rsidR="00E42C27" w:rsidRPr="000F6FDB">
        <w:t xml:space="preserve"> specific information on using 1080 to control rabbits, foxes, wild dogs or feral pigs, or </w:t>
      </w:r>
      <w:r>
        <w:t xml:space="preserve">any additional information regarding 1080, please </w:t>
      </w:r>
      <w:r w:rsidR="00E42C27" w:rsidRPr="000F6FDB">
        <w:t xml:space="preserve">contact </w:t>
      </w:r>
      <w:r>
        <w:t xml:space="preserve">a DAFWA </w:t>
      </w:r>
      <w:proofErr w:type="spellStart"/>
      <w:r w:rsidR="00E42C27" w:rsidRPr="000F6FDB">
        <w:t>biosecurity</w:t>
      </w:r>
      <w:proofErr w:type="spellEnd"/>
      <w:r w:rsidR="00E42C27" w:rsidRPr="000F6FDB">
        <w:t xml:space="preserve"> officer.</w:t>
      </w:r>
    </w:p>
    <w:p w:rsidR="00E42C27" w:rsidRPr="00E0234D" w:rsidRDefault="00E42C27" w:rsidP="00526472">
      <w:pPr>
        <w:pStyle w:val="Heading3"/>
      </w:pPr>
      <w:r w:rsidRPr="00E0234D">
        <w:t>Produc</w:t>
      </w:r>
      <w:r w:rsidR="00DC7168" w:rsidRPr="00E0234D">
        <w:t>e</w:t>
      </w:r>
      <w:r w:rsidRPr="00E0234D">
        <w:t xml:space="preserve"> a map of </w:t>
      </w:r>
      <w:r w:rsidR="00DC7168" w:rsidRPr="00E0234D">
        <w:t>the</w:t>
      </w:r>
      <w:r w:rsidRPr="00E0234D">
        <w:t xml:space="preserve"> proposed 1080 baiting program with the application form</w:t>
      </w:r>
    </w:p>
    <w:p w:rsidR="00A972FE" w:rsidRDefault="00E42C27" w:rsidP="00526472">
      <w:proofErr w:type="spellStart"/>
      <w:r w:rsidRPr="00622EA5">
        <w:t>A</w:t>
      </w:r>
      <w:r w:rsidR="008E1D57">
        <w:t>scaled</w:t>
      </w:r>
      <w:proofErr w:type="spellEnd"/>
      <w:r w:rsidR="008E1D57">
        <w:t xml:space="preserve"> </w:t>
      </w:r>
      <w:r>
        <w:t>h</w:t>
      </w:r>
      <w:r w:rsidRPr="00622EA5">
        <w:t>and drawn map</w:t>
      </w:r>
      <w:r>
        <w:t>, a c</w:t>
      </w:r>
      <w:r w:rsidRPr="00622EA5">
        <w:t>omputer digitised map</w:t>
      </w:r>
      <w:r>
        <w:t xml:space="preserve"> or an a</w:t>
      </w:r>
      <w:r w:rsidRPr="00622EA5">
        <w:t>erial photograph (with labelled features)</w:t>
      </w:r>
      <w:r>
        <w:t xml:space="preserve"> should clearly show </w:t>
      </w:r>
      <w:proofErr w:type="spellStart"/>
      <w:r w:rsidR="00B749BD" w:rsidRPr="002543C7">
        <w:t>baitingdetail</w:t>
      </w:r>
      <w:r w:rsidR="00B749BD">
        <w:t>s</w:t>
      </w:r>
      <w:proofErr w:type="spellEnd"/>
      <w:r w:rsidR="00B749BD">
        <w:t xml:space="preserve"> in order to obtain a p</w:t>
      </w:r>
      <w:r w:rsidR="00B749BD" w:rsidRPr="002543C7">
        <w:t>ermit to possess and use 1080 products</w:t>
      </w:r>
      <w:r w:rsidR="00A972FE">
        <w:t xml:space="preserve"> (see example</w:t>
      </w:r>
      <w:r w:rsidR="000E7913">
        <w:t xml:space="preserve"> Appendix </w:t>
      </w:r>
      <w:r w:rsidR="00607840">
        <w:t>3</w:t>
      </w:r>
      <w:r w:rsidR="00A972FE">
        <w:t>)</w:t>
      </w:r>
      <w:r w:rsidR="00B749BD" w:rsidRPr="002543C7">
        <w:t>.</w:t>
      </w:r>
    </w:p>
    <w:p w:rsidR="000567E0" w:rsidRDefault="000567E0">
      <w:pPr>
        <w:spacing w:before="0" w:after="160" w:line="259" w:lineRule="auto"/>
      </w:pPr>
      <w:r>
        <w:br w:type="page"/>
      </w:r>
    </w:p>
    <w:p w:rsidR="004C6046" w:rsidRDefault="00C138C7" w:rsidP="00526472">
      <w:r>
        <w:lastRenderedPageBreak/>
        <w:t>The map must c</w:t>
      </w:r>
      <w:r w:rsidR="00481765">
        <w:t>learly identify</w:t>
      </w:r>
    </w:p>
    <w:p w:rsidR="00E42C27" w:rsidRDefault="004C6046" w:rsidP="00526472">
      <w:r>
        <w:t>a) P</w:t>
      </w:r>
      <w:r w:rsidR="00481765">
        <w:t>roposed</w:t>
      </w:r>
      <w:r>
        <w:t xml:space="preserve"> locations and features</w:t>
      </w:r>
    </w:p>
    <w:p w:rsidR="00481765" w:rsidRPr="006F5651" w:rsidRDefault="00481765" w:rsidP="00221611">
      <w:pPr>
        <w:pStyle w:val="ListParagraph"/>
      </w:pPr>
      <w:r w:rsidRPr="008336E7">
        <w:rPr>
          <w:b/>
        </w:rPr>
        <w:t>Bait</w:t>
      </w:r>
      <w:r>
        <w:rPr>
          <w:b/>
        </w:rPr>
        <w:t xml:space="preserve">ing </w:t>
      </w:r>
      <w:proofErr w:type="spellStart"/>
      <w:r w:rsidRPr="008336E7">
        <w:rPr>
          <w:b/>
        </w:rPr>
        <w:t>zones</w:t>
      </w:r>
      <w:r w:rsidRPr="00E0234D">
        <w:t>.</w:t>
      </w:r>
      <w:r w:rsidRPr="001C4AF6">
        <w:t>It</w:t>
      </w:r>
      <w:proofErr w:type="spellEnd"/>
      <w:r w:rsidRPr="001C4AF6">
        <w:t xml:space="preserve"> is </w:t>
      </w:r>
      <w:proofErr w:type="spellStart"/>
      <w:r>
        <w:t>agood</w:t>
      </w:r>
      <w:proofErr w:type="spellEnd"/>
      <w:r w:rsidRPr="001C4AF6">
        <w:t xml:space="preserve"> management practice to identify on your map the general area where </w:t>
      </w:r>
      <w:r w:rsidR="001D7A99">
        <w:t>1080 products</w:t>
      </w:r>
      <w:r w:rsidRPr="001C4AF6">
        <w:t xml:space="preserve"> are likely to be laid.</w:t>
      </w:r>
    </w:p>
    <w:p w:rsidR="00E42C27" w:rsidRPr="001C4AF6" w:rsidRDefault="00481765" w:rsidP="00221611">
      <w:pPr>
        <w:pStyle w:val="ListParagraph"/>
      </w:pPr>
      <w:r>
        <w:rPr>
          <w:b/>
        </w:rPr>
        <w:t>B</w:t>
      </w:r>
      <w:r w:rsidR="00E42C27" w:rsidRPr="008336E7">
        <w:rPr>
          <w:b/>
        </w:rPr>
        <w:t>ait exclusion zones</w:t>
      </w:r>
      <w:r>
        <w:t>.</w:t>
      </w:r>
      <w:r w:rsidR="006B2FE0">
        <w:t xml:space="preserve"> Mark</w:t>
      </w:r>
      <w:r w:rsidR="00E42C27" w:rsidRPr="001C4AF6">
        <w:t xml:space="preserve"> areas not to be baited, including areas posing a potential risk to human and non-target species poisoning(</w:t>
      </w:r>
      <w:r w:rsidR="00E42C27">
        <w:t>for example,</w:t>
      </w:r>
      <w:r w:rsidR="00E42C27" w:rsidRPr="001C4AF6">
        <w:t xml:space="preserve"> around buildings, bush remnants and water courses etc.). </w:t>
      </w:r>
      <w:r>
        <w:t xml:space="preserve">Refer to (section) </w:t>
      </w:r>
      <w:r w:rsidR="00E42C27" w:rsidRPr="001C4AF6">
        <w:t>restrictions</w:t>
      </w:r>
    </w:p>
    <w:p w:rsidR="00481765" w:rsidRDefault="00481765" w:rsidP="00221611">
      <w:pPr>
        <w:pStyle w:val="ListParagraph"/>
      </w:pPr>
      <w:r w:rsidRPr="008336E7">
        <w:rPr>
          <w:b/>
        </w:rPr>
        <w:t>Disposal site</w:t>
      </w:r>
      <w:r w:rsidR="006B2FE0">
        <w:t>. The location w</w:t>
      </w:r>
      <w:r w:rsidR="004C6046">
        <w:t xml:space="preserve">here poisoned animal </w:t>
      </w:r>
      <w:r w:rsidR="00411CB1">
        <w:t>carcasses,</w:t>
      </w:r>
      <w:r w:rsidRPr="006F5651">
        <w:t xml:space="preserve"> used 1080 containers and excess baits are to be buried or burned.</w:t>
      </w:r>
    </w:p>
    <w:p w:rsidR="004C6046" w:rsidRDefault="004C6046" w:rsidP="00221611">
      <w:pPr>
        <w:pStyle w:val="ListParagraph"/>
      </w:pPr>
      <w:r w:rsidRPr="00447838">
        <w:rPr>
          <w:b/>
        </w:rPr>
        <w:t>Location of warning signs</w:t>
      </w:r>
      <w:r>
        <w:t xml:space="preserve">. </w:t>
      </w:r>
      <w:proofErr w:type="spellStart"/>
      <w:r>
        <w:t>Must</w:t>
      </w:r>
      <w:r w:rsidR="00816BEB">
        <w:t>be</w:t>
      </w:r>
      <w:proofErr w:type="spellEnd"/>
      <w:r w:rsidR="00816BEB">
        <w:t xml:space="preserve"> </w:t>
      </w:r>
      <w:r w:rsidR="00C138C7">
        <w:t xml:space="preserve">prominently displayed </w:t>
      </w:r>
      <w:r w:rsidRPr="006F5651">
        <w:t xml:space="preserve">at </w:t>
      </w:r>
      <w:r w:rsidR="00C138C7">
        <w:t xml:space="preserve">all </w:t>
      </w:r>
      <w:r w:rsidR="00B15E1A">
        <w:t xml:space="preserve">property </w:t>
      </w:r>
      <w:r w:rsidRPr="006F5651">
        <w:t>entrances and other strategic points.</w:t>
      </w:r>
    </w:p>
    <w:p w:rsidR="004C6046" w:rsidRPr="004C6046" w:rsidRDefault="004C6046" w:rsidP="00526472">
      <w:r>
        <w:t xml:space="preserve">b) </w:t>
      </w:r>
      <w:r w:rsidRPr="00F208E9">
        <w:t>Existing features</w:t>
      </w:r>
    </w:p>
    <w:p w:rsidR="00E42C27" w:rsidRPr="006F5651" w:rsidRDefault="00E42C27" w:rsidP="00221611">
      <w:pPr>
        <w:pStyle w:val="ListParagraph"/>
      </w:pPr>
      <w:r w:rsidRPr="008336E7">
        <w:rPr>
          <w:b/>
        </w:rPr>
        <w:t>Roads and tracks</w:t>
      </w:r>
      <w:r w:rsidRPr="006F5651">
        <w:t xml:space="preserve">: </w:t>
      </w:r>
      <w:r>
        <w:t>i</w:t>
      </w:r>
      <w:r w:rsidRPr="006F5651">
        <w:t>nclude the tracks used to access baiting sites.</w:t>
      </w:r>
    </w:p>
    <w:p w:rsidR="00E42C27" w:rsidRPr="006F5651" w:rsidRDefault="00E42C27" w:rsidP="00221611">
      <w:pPr>
        <w:pStyle w:val="ListParagraph"/>
      </w:pPr>
      <w:r w:rsidRPr="008336E7">
        <w:rPr>
          <w:b/>
        </w:rPr>
        <w:t>Location of dwellings</w:t>
      </w:r>
      <w:r w:rsidR="004C6046">
        <w:rPr>
          <w:b/>
        </w:rPr>
        <w:t xml:space="preserve"> and c</w:t>
      </w:r>
      <w:r w:rsidR="004C6046" w:rsidRPr="004C6046">
        <w:rPr>
          <w:b/>
        </w:rPr>
        <w:t>onstructed recreational sites</w:t>
      </w:r>
      <w:r w:rsidR="004C6046" w:rsidRPr="008336E7">
        <w:t xml:space="preserve">. </w:t>
      </w:r>
      <w:r w:rsidR="004C6046">
        <w:t xml:space="preserve">Identify </w:t>
      </w:r>
      <w:r w:rsidR="00C138C7">
        <w:t xml:space="preserve">dwellings and </w:t>
      </w:r>
      <w:r w:rsidR="004C6046">
        <w:t>construct</w:t>
      </w:r>
      <w:r w:rsidR="00C138C7">
        <w:t xml:space="preserve">ed recreational sites </w:t>
      </w:r>
      <w:r w:rsidRPr="006F5651">
        <w:t>on your property and those on adjacent properties.</w:t>
      </w:r>
    </w:p>
    <w:p w:rsidR="00481765" w:rsidRPr="006F5651" w:rsidRDefault="00E42C27" w:rsidP="00221611">
      <w:pPr>
        <w:pStyle w:val="ListParagraph"/>
      </w:pPr>
      <w:r w:rsidRPr="008336E7">
        <w:rPr>
          <w:b/>
        </w:rPr>
        <w:t>Property access points and boundaries</w:t>
      </w:r>
      <w:r w:rsidRPr="006F5651">
        <w:t xml:space="preserve">: </w:t>
      </w:r>
      <w:r>
        <w:t>i</w:t>
      </w:r>
      <w:r w:rsidRPr="006F5651">
        <w:t>nclude those used for public use and management use.</w:t>
      </w:r>
    </w:p>
    <w:p w:rsidR="00481765" w:rsidRPr="006F5651" w:rsidRDefault="00481765" w:rsidP="00221611">
      <w:pPr>
        <w:pStyle w:val="ListParagraph"/>
      </w:pPr>
      <w:r w:rsidRPr="008336E7">
        <w:t>Water bodies and water courses</w:t>
      </w:r>
      <w:r w:rsidRPr="006F5651">
        <w:t>.</w:t>
      </w:r>
    </w:p>
    <w:p w:rsidR="00E42C27" w:rsidRPr="006F5651" w:rsidRDefault="00E42C27" w:rsidP="00221611">
      <w:pPr>
        <w:pStyle w:val="ListParagraph"/>
      </w:pPr>
      <w:r w:rsidRPr="008336E7">
        <w:t>Significant areas of bush/scrub</w:t>
      </w:r>
      <w:r>
        <w:t>.</w:t>
      </w:r>
    </w:p>
    <w:p w:rsidR="00E42C27" w:rsidRDefault="00A972FE" w:rsidP="00526472">
      <w:r w:rsidRPr="008336E7">
        <w:t>Note: the map should include a m</w:t>
      </w:r>
      <w:r w:rsidR="00E42C27" w:rsidRPr="008336E7">
        <w:t>ap scale or estimate</w:t>
      </w:r>
      <w:r w:rsidRPr="008336E7">
        <w:t>d</w:t>
      </w:r>
      <w:r w:rsidR="00E42C27" w:rsidRPr="008336E7">
        <w:t xml:space="preserve"> distance</w:t>
      </w:r>
      <w:r w:rsidRPr="008336E7">
        <w:t>s</w:t>
      </w:r>
      <w:r w:rsidR="00E42C27" w:rsidRPr="008336E7">
        <w:t xml:space="preserve"> between the baits and</w:t>
      </w:r>
      <w:r w:rsidRPr="008336E7">
        <w:t xml:space="preserve"> local features</w:t>
      </w:r>
      <w:r>
        <w:t xml:space="preserve"> such as </w:t>
      </w:r>
      <w:r w:rsidR="00E42C27" w:rsidRPr="006F5651">
        <w:t xml:space="preserve">bush areas, dwellings, recreational areas, water bodies </w:t>
      </w:r>
      <w:proofErr w:type="spellStart"/>
      <w:r w:rsidR="00E42C27" w:rsidRPr="006F5651">
        <w:t>etc.</w:t>
      </w:r>
      <w:r w:rsidR="00A26213">
        <w:t>A</w:t>
      </w:r>
      <w:proofErr w:type="spellEnd"/>
      <w:r w:rsidR="00A26213">
        <w:t xml:space="preserve"> sample of a map for a proposed baiting program is available in </w:t>
      </w:r>
      <w:r w:rsidR="006403CB">
        <w:t>Appendix 3</w:t>
      </w:r>
      <w:r w:rsidR="00A26213">
        <w:t>.</w:t>
      </w:r>
    </w:p>
    <w:p w:rsidR="00E42C27" w:rsidRDefault="006C0FD5" w:rsidP="00526472">
      <w:pPr>
        <w:pStyle w:val="Heading1"/>
      </w:pPr>
      <w:bookmarkStart w:id="1086" w:name="_Toc456177513"/>
      <w:r>
        <w:t>Using 1080 bait products</w:t>
      </w:r>
      <w:bookmarkEnd w:id="1086"/>
    </w:p>
    <w:p w:rsidR="00CC2041" w:rsidRPr="002707FE" w:rsidRDefault="00CC2041" w:rsidP="00411CB1">
      <w:pPr>
        <w:pStyle w:val="Heading2"/>
      </w:pPr>
      <w:bookmarkStart w:id="1087" w:name="_Toc453244390"/>
      <w:bookmarkStart w:id="1088" w:name="_Toc453245737"/>
      <w:bookmarkStart w:id="1089" w:name="_Toc453246001"/>
      <w:bookmarkStart w:id="1090" w:name="_Toc453309495"/>
      <w:bookmarkStart w:id="1091" w:name="_Toc453311533"/>
      <w:bookmarkStart w:id="1092" w:name="_Toc456177514"/>
      <w:bookmarkEnd w:id="1087"/>
      <w:bookmarkEnd w:id="1088"/>
      <w:bookmarkEnd w:id="1089"/>
      <w:bookmarkEnd w:id="1090"/>
      <w:bookmarkEnd w:id="1091"/>
      <w:r w:rsidRPr="00E10A68">
        <w:t>Placement</w:t>
      </w:r>
      <w:r w:rsidRPr="002707FE">
        <w:t xml:space="preserve"> of baits</w:t>
      </w:r>
      <w:bookmarkEnd w:id="1092"/>
    </w:p>
    <w:p w:rsidR="00CC2041" w:rsidRPr="002707FE" w:rsidRDefault="00CC2041" w:rsidP="00526472">
      <w:pPr>
        <w:pStyle w:val="Heading3"/>
      </w:pPr>
      <w:r w:rsidRPr="0069472B">
        <w:t>Bait</w:t>
      </w:r>
      <w:r w:rsidRPr="002707FE">
        <w:t xml:space="preserve"> exclusion zones</w:t>
      </w:r>
    </w:p>
    <w:p w:rsidR="00CC2041" w:rsidRPr="006F5651" w:rsidRDefault="00CC2041" w:rsidP="00526472">
      <w:r w:rsidRPr="006F5651">
        <w:t xml:space="preserve">To help manage the potential risk of poisoning non-target species, including humans, domestic pets, </w:t>
      </w:r>
      <w:proofErr w:type="spellStart"/>
      <w:r w:rsidRPr="006F5651">
        <w:t>livestockand</w:t>
      </w:r>
      <w:proofErr w:type="spellEnd"/>
      <w:r w:rsidRPr="006F5651">
        <w:t xml:space="preserve"> native animals there are distance restrictions for the placement of 1080 </w:t>
      </w:r>
      <w:proofErr w:type="spellStart"/>
      <w:r w:rsidRPr="006F5651">
        <w:t>baits.Under</w:t>
      </w:r>
      <w:proofErr w:type="spellEnd"/>
      <w:r w:rsidRPr="006F5651">
        <w:t xml:space="preserve"> the </w:t>
      </w:r>
      <w:r>
        <w:t>c</w:t>
      </w:r>
      <w:r w:rsidRPr="006F5651">
        <w:t>ode, the following minimum restrictions are specified:</w:t>
      </w:r>
    </w:p>
    <w:p w:rsidR="000567E0" w:rsidRDefault="000567E0">
      <w:pPr>
        <w:spacing w:before="0" w:after="160" w:line="259" w:lineRule="auto"/>
      </w:pPr>
      <w:r>
        <w:br w:type="page"/>
      </w:r>
    </w:p>
    <w:p w:rsidR="00CC2041" w:rsidRPr="001822F3" w:rsidRDefault="00CC2041" w:rsidP="00526472">
      <w:r w:rsidRPr="001822F3">
        <w:lastRenderedPageBreak/>
        <w:t>a) For ground baiting programs, 1080 baits must be placed no closer than:</w:t>
      </w:r>
    </w:p>
    <w:p w:rsidR="00CC2041" w:rsidRPr="006F5651" w:rsidRDefault="00CC2041" w:rsidP="00221611">
      <w:pPr>
        <w:pStyle w:val="ListParagraph"/>
      </w:pPr>
      <w:r>
        <w:t>150m from a dwelling</w:t>
      </w:r>
    </w:p>
    <w:p w:rsidR="00CC2041" w:rsidRPr="006F5651" w:rsidRDefault="00CC2041" w:rsidP="00221611">
      <w:pPr>
        <w:pStyle w:val="ListParagraph"/>
      </w:pPr>
      <w:r w:rsidRPr="006F5651">
        <w:t>20</w:t>
      </w:r>
      <w:r>
        <w:t>m</w:t>
      </w:r>
      <w:r w:rsidRPr="006F5651">
        <w:t xml:space="preserve"> from pe</w:t>
      </w:r>
      <w:r>
        <w:t>rmanent or flowing water bodies</w:t>
      </w:r>
    </w:p>
    <w:p w:rsidR="00CC2041" w:rsidRPr="006F5651" w:rsidRDefault="00CC2041" w:rsidP="00221611">
      <w:pPr>
        <w:pStyle w:val="ListParagraph"/>
      </w:pPr>
      <w:r w:rsidRPr="006F5651">
        <w:t>5</w:t>
      </w:r>
      <w:r>
        <w:t>m</w:t>
      </w:r>
      <w:r w:rsidRPr="006F5651">
        <w:t xml:space="preserve"> from boundary fences, and</w:t>
      </w:r>
    </w:p>
    <w:p w:rsidR="00CC2041" w:rsidRPr="006F5651" w:rsidRDefault="00CC2041" w:rsidP="00221611">
      <w:pPr>
        <w:pStyle w:val="ListParagraph"/>
      </w:pPr>
      <w:r>
        <w:t>20m</w:t>
      </w:r>
      <w:r w:rsidRPr="006F5651">
        <w:t xml:space="preserve"> from the edge of </w:t>
      </w:r>
      <w:r>
        <w:t>formed/gazetted public roadways</w:t>
      </w:r>
      <w:r w:rsidR="00DE311E">
        <w:t>,</w:t>
      </w:r>
    </w:p>
    <w:p w:rsidR="00CC2041" w:rsidRDefault="00CC2041" w:rsidP="00DE311E">
      <w:pPr>
        <w:ind w:left="207"/>
      </w:pPr>
      <w:r w:rsidRPr="006F5651">
        <w:t>or as dire</w:t>
      </w:r>
      <w:r>
        <w:t>cted by the authorising officer.</w:t>
      </w:r>
    </w:p>
    <w:p w:rsidR="00CC2041" w:rsidRPr="001822F3" w:rsidRDefault="00CC2041" w:rsidP="00526472">
      <w:r w:rsidRPr="001822F3">
        <w:t>b) For aerial baiting programs, 1080 baits must be dropped no closer than:</w:t>
      </w:r>
    </w:p>
    <w:p w:rsidR="00CC2041" w:rsidRPr="006F5651" w:rsidRDefault="00CC2041" w:rsidP="00221611">
      <w:pPr>
        <w:pStyle w:val="ListParagraph"/>
      </w:pPr>
      <w:r w:rsidRPr="006F5651">
        <w:t>150</w:t>
      </w:r>
      <w:r>
        <w:t>mfrom a dwelling</w:t>
      </w:r>
    </w:p>
    <w:p w:rsidR="00CC2041" w:rsidRPr="006F5651" w:rsidRDefault="00CC2041" w:rsidP="00221611">
      <w:pPr>
        <w:pStyle w:val="ListParagraph"/>
      </w:pPr>
      <w:r w:rsidRPr="006F5651">
        <w:t>20</w:t>
      </w:r>
      <w:r>
        <w:t>m</w:t>
      </w:r>
      <w:r w:rsidRPr="006F5651">
        <w:t xml:space="preserve"> from pe</w:t>
      </w:r>
      <w:r>
        <w:t>rmanent or flowing water bodies</w:t>
      </w:r>
    </w:p>
    <w:p w:rsidR="00CC2041" w:rsidRPr="006F5651" w:rsidRDefault="00CC2041" w:rsidP="00221611">
      <w:pPr>
        <w:pStyle w:val="ListParagraph"/>
      </w:pPr>
      <w:r w:rsidRPr="006F5651">
        <w:t>500</w:t>
      </w:r>
      <w:r>
        <w:t>m</w:t>
      </w:r>
      <w:r w:rsidRPr="006F5651">
        <w:t xml:space="preserve"> from all property boundaries and constructed recreation sites, and</w:t>
      </w:r>
    </w:p>
    <w:p w:rsidR="00CC2041" w:rsidRPr="006F5651" w:rsidRDefault="00CC2041" w:rsidP="00221611">
      <w:pPr>
        <w:pStyle w:val="ListParagraph"/>
      </w:pPr>
      <w:r w:rsidRPr="006F5651">
        <w:t>250</w:t>
      </w:r>
      <w:r>
        <w:t>m</w:t>
      </w:r>
      <w:r w:rsidRPr="006F5651">
        <w:t xml:space="preserve"> from the edge of </w:t>
      </w:r>
      <w:r>
        <w:t>formed/gazetted public roadways</w:t>
      </w:r>
      <w:r w:rsidR="00DE311E">
        <w:t>,</w:t>
      </w:r>
    </w:p>
    <w:p w:rsidR="00CC2041" w:rsidRPr="006F5651" w:rsidRDefault="00CC2041" w:rsidP="00DE311E">
      <w:pPr>
        <w:ind w:left="207"/>
      </w:pPr>
      <w:r>
        <w:t>or as directed by the authorising o</w:t>
      </w:r>
      <w:r w:rsidRPr="006F5651">
        <w:t>fficer.</w:t>
      </w:r>
    </w:p>
    <w:p w:rsidR="00CC2041" w:rsidRPr="006F5651" w:rsidRDefault="00CC2041" w:rsidP="00526472">
      <w:pPr>
        <w:pStyle w:val="Heading3"/>
      </w:pPr>
      <w:r>
        <w:t>1080 in water c</w:t>
      </w:r>
      <w:r w:rsidRPr="006F5651">
        <w:t>atchments</w:t>
      </w:r>
    </w:p>
    <w:p w:rsidR="00CC2041" w:rsidRPr="006F5651" w:rsidRDefault="00CC2041" w:rsidP="00526472">
      <w:r w:rsidRPr="006F5651">
        <w:t xml:space="preserve">The laying of baits in water catchments is subject to the legislation and restrictions that protect </w:t>
      </w:r>
      <w:proofErr w:type="spellStart"/>
      <w:r w:rsidRPr="006F5651">
        <w:t>PublicDrinking</w:t>
      </w:r>
      <w:proofErr w:type="spellEnd"/>
      <w:r w:rsidRPr="006F5651">
        <w:t xml:space="preserve"> Water Source Areas (PDWSA). PDWSA are categorised as P1, P2 or P3. Reservoir </w:t>
      </w:r>
      <w:proofErr w:type="spellStart"/>
      <w:r w:rsidRPr="006F5651">
        <w:t>ProtectionZones</w:t>
      </w:r>
      <w:proofErr w:type="spellEnd"/>
      <w:r w:rsidRPr="006F5651">
        <w:t xml:space="preserve"> (RPZs) are also protected under legislation, which is designed to protect water sources from </w:t>
      </w:r>
      <w:proofErr w:type="spellStart"/>
      <w:r w:rsidRPr="006F5651">
        <w:t>contaminationby</w:t>
      </w:r>
      <w:proofErr w:type="spellEnd"/>
      <w:r w:rsidRPr="006F5651">
        <w:t xml:space="preserve"> preventing access.</w:t>
      </w:r>
    </w:p>
    <w:p w:rsidR="00CC2041" w:rsidRPr="006F5651" w:rsidRDefault="00CC2041" w:rsidP="00526472">
      <w:r w:rsidRPr="006F5651">
        <w:t>The restrictions are summarised as follows:</w:t>
      </w:r>
    </w:p>
    <w:p w:rsidR="00CC2041" w:rsidRPr="00115A13" w:rsidRDefault="00CC2041" w:rsidP="00221611">
      <w:pPr>
        <w:pStyle w:val="ListParagraph"/>
      </w:pPr>
      <w:r w:rsidRPr="00115A13">
        <w:t xml:space="preserve">Reservoir protection zones: </w:t>
      </w:r>
      <w:r>
        <w:t>n</w:t>
      </w:r>
      <w:r w:rsidRPr="00115A13">
        <w:t>o baiting within 2km of the top water level of a reservoir</w:t>
      </w:r>
      <w:r>
        <w:t>.</w:t>
      </w:r>
    </w:p>
    <w:p w:rsidR="00CC2041" w:rsidRPr="00115A13" w:rsidRDefault="00CC2041" w:rsidP="00221611">
      <w:pPr>
        <w:pStyle w:val="ListParagraph"/>
      </w:pPr>
      <w:r w:rsidRPr="00115A13">
        <w:t xml:space="preserve">P1 PDWSA: </w:t>
      </w:r>
      <w:r>
        <w:t>n</w:t>
      </w:r>
      <w:r w:rsidRPr="00115A13">
        <w:t>o baiting within 500m of a bore or wellhead</w:t>
      </w:r>
      <w:r>
        <w:t>.</w:t>
      </w:r>
    </w:p>
    <w:p w:rsidR="001D7A99" w:rsidRDefault="00CC2041" w:rsidP="00221611">
      <w:pPr>
        <w:pStyle w:val="ListParagraph"/>
      </w:pPr>
      <w:r w:rsidRPr="00115A13">
        <w:t xml:space="preserve">P2, P3 PDWSA: </w:t>
      </w:r>
      <w:r>
        <w:t>n</w:t>
      </w:r>
      <w:r w:rsidRPr="00115A13">
        <w:t>o baiting within 300m of a bore or wellhead</w:t>
      </w:r>
      <w:r>
        <w:t>.</w:t>
      </w:r>
    </w:p>
    <w:p w:rsidR="001D7A99" w:rsidRPr="00115A13" w:rsidRDefault="001D7A99" w:rsidP="00221611">
      <w:pPr>
        <w:pStyle w:val="ListParagraph"/>
      </w:pPr>
      <w:r>
        <w:t>The authorising officer will impose the relevant conditions on permits for those properties affected.</w:t>
      </w:r>
    </w:p>
    <w:p w:rsidR="00E575AB" w:rsidRDefault="00E575AB" w:rsidP="00411CB1">
      <w:pPr>
        <w:pStyle w:val="Heading2"/>
      </w:pPr>
      <w:bookmarkStart w:id="1093" w:name="_Toc456177515"/>
      <w:r>
        <w:t>P</w:t>
      </w:r>
      <w:r w:rsidR="00146F74">
        <w:t>reparing a P</w:t>
      </w:r>
      <w:r>
        <w:t>ermit</w:t>
      </w:r>
      <w:r w:rsidR="00146F74">
        <w:t xml:space="preserve"> application</w:t>
      </w:r>
      <w:bookmarkEnd w:id="1093"/>
    </w:p>
    <w:p w:rsidR="000E7913" w:rsidRDefault="000E7913" w:rsidP="000E7913">
      <w:r>
        <w:t xml:space="preserve">The application forms for the use of Restricted Chemical Permits (RCP) is available from DAFWA website from </w:t>
      </w:r>
      <w:hyperlink r:id="rId30" w:history="1">
        <w:r w:rsidRPr="000E7913">
          <w:rPr>
            <w:rStyle w:val="Hyperlink"/>
          </w:rPr>
          <w:t>agric.wa.gov.au/</w:t>
        </w:r>
        <w:proofErr w:type="spellStart"/>
        <w:r w:rsidRPr="000E7913">
          <w:rPr>
            <w:rStyle w:val="Hyperlink"/>
          </w:rPr>
          <w:t>baitingpermits</w:t>
        </w:r>
        <w:proofErr w:type="spellEnd"/>
      </w:hyperlink>
      <w:r>
        <w:t>. A sample of such application is available in Appendix</w:t>
      </w:r>
      <w:r w:rsidR="00607840">
        <w:t xml:space="preserve"> 2</w:t>
      </w:r>
      <w:r>
        <w:t>.</w:t>
      </w:r>
    </w:p>
    <w:p w:rsidR="007D6DE6" w:rsidRPr="002742E3" w:rsidRDefault="00E575AB" w:rsidP="00526472">
      <w:pPr>
        <w:pStyle w:val="Heading3"/>
      </w:pPr>
      <w:r>
        <w:t>R</w:t>
      </w:r>
      <w:r w:rsidR="007D6DE6" w:rsidRPr="002742E3">
        <w:t xml:space="preserve">isk </w:t>
      </w:r>
      <w:r w:rsidR="007D6DE6">
        <w:t>a</w:t>
      </w:r>
      <w:r w:rsidR="007D6DE6" w:rsidRPr="002742E3">
        <w:t xml:space="preserve">ssessment </w:t>
      </w:r>
      <w:r>
        <w:t>of a 1080 program</w:t>
      </w:r>
    </w:p>
    <w:p w:rsidR="001822F3" w:rsidRDefault="007D6DE6" w:rsidP="00526472">
      <w:r w:rsidRPr="002742E3">
        <w:t>Once your appl</w:t>
      </w:r>
      <w:r>
        <w:t xml:space="preserve">ication form is submitted, </w:t>
      </w:r>
      <w:r w:rsidR="00D712C1">
        <w:t xml:space="preserve">DAFWA </w:t>
      </w:r>
      <w:r w:rsidRPr="002742E3">
        <w:t xml:space="preserve">will </w:t>
      </w:r>
      <w:proofErr w:type="spellStart"/>
      <w:r w:rsidRPr="002742E3">
        <w:t>assessif</w:t>
      </w:r>
      <w:proofErr w:type="spellEnd"/>
      <w:r w:rsidRPr="002742E3">
        <w:t xml:space="preserve"> it is safe (</w:t>
      </w:r>
      <w:r>
        <w:t>that is,</w:t>
      </w:r>
      <w:r w:rsidRPr="002742E3">
        <w:t xml:space="preserve"> a manageable risk) to use 1080 as proposed on the property</w:t>
      </w:r>
      <w:r w:rsidR="001822F3">
        <w:t>.</w:t>
      </w:r>
    </w:p>
    <w:p w:rsidR="000567E0" w:rsidRDefault="000567E0">
      <w:pPr>
        <w:spacing w:before="0" w:after="160" w:line="259" w:lineRule="auto"/>
      </w:pPr>
      <w:r>
        <w:br w:type="page"/>
      </w:r>
    </w:p>
    <w:p w:rsidR="007D6DE6" w:rsidRPr="009645AD" w:rsidRDefault="007D6DE6" w:rsidP="00526472">
      <w:r w:rsidRPr="009645AD">
        <w:lastRenderedPageBreak/>
        <w:t>There are three risk categories associated with the risk assessment:</w:t>
      </w:r>
    </w:p>
    <w:p w:rsidR="007D6DE6" w:rsidRPr="009645AD" w:rsidRDefault="00B90263" w:rsidP="00221611">
      <w:pPr>
        <w:pStyle w:val="ListParagraph"/>
      </w:pPr>
      <w:r>
        <w:rPr>
          <w:b/>
        </w:rPr>
        <w:t>M</w:t>
      </w:r>
      <w:r w:rsidR="00522142">
        <w:rPr>
          <w:b/>
        </w:rPr>
        <w:t xml:space="preserve">anageable </w:t>
      </w:r>
      <w:r w:rsidR="007D6DE6" w:rsidRPr="00B90263">
        <w:rPr>
          <w:b/>
        </w:rPr>
        <w:t xml:space="preserve"> risk</w:t>
      </w:r>
      <w:r w:rsidR="007D6DE6" w:rsidRPr="009645AD">
        <w:t xml:space="preserve">: where </w:t>
      </w:r>
      <w:r w:rsidR="007D6DE6">
        <w:t>1080</w:t>
      </w:r>
      <w:r w:rsidR="007D6DE6" w:rsidRPr="009645AD">
        <w:t xml:space="preserve"> bait can be used in accordance with the directions for use with no additional </w:t>
      </w:r>
      <w:r w:rsidR="00CE2828">
        <w:t>permit conditions</w:t>
      </w:r>
      <w:r w:rsidR="00522142">
        <w:t xml:space="preserve"> or </w:t>
      </w:r>
      <w:r w:rsidR="00522142" w:rsidRPr="009645AD">
        <w:t xml:space="preserve">where some potential risk may occur but this can be overcome with additional </w:t>
      </w:r>
      <w:r w:rsidR="00522142">
        <w:t>permit conditions</w:t>
      </w:r>
      <w:r w:rsidR="006E2275">
        <w:t>.</w:t>
      </w:r>
    </w:p>
    <w:p w:rsidR="007D6DE6" w:rsidRPr="002932B3" w:rsidRDefault="00B90263" w:rsidP="00221611">
      <w:pPr>
        <w:pStyle w:val="ListParagraph"/>
        <w:rPr>
          <w:szCs w:val="24"/>
        </w:rPr>
      </w:pPr>
      <w:r>
        <w:rPr>
          <w:b/>
        </w:rPr>
        <w:t>E</w:t>
      </w:r>
      <w:r w:rsidR="007D6DE6" w:rsidRPr="00B90263">
        <w:rPr>
          <w:b/>
        </w:rPr>
        <w:t>xtreme risk</w:t>
      </w:r>
      <w:r w:rsidR="007D6DE6" w:rsidRPr="00F84F59">
        <w:t xml:space="preserve">: where approval to bait is refused because the use of </w:t>
      </w:r>
      <w:r w:rsidR="007D6DE6">
        <w:t>1080</w:t>
      </w:r>
      <w:r w:rsidR="007D6DE6" w:rsidRPr="00F84F59">
        <w:t xml:space="preserve"> is likely to pose an unacceptable risk which cannot be adequately managed with additional </w:t>
      </w:r>
      <w:r w:rsidR="00CE2828">
        <w:t>permit conditions</w:t>
      </w:r>
      <w:r w:rsidR="007D6DE6" w:rsidRPr="00F84F59">
        <w:t>.</w:t>
      </w:r>
    </w:p>
    <w:p w:rsidR="00E575AB" w:rsidRPr="00E575AB" w:rsidRDefault="00E575AB" w:rsidP="00526472">
      <w:pPr>
        <w:pStyle w:val="Heading3"/>
      </w:pPr>
      <w:r w:rsidRPr="00E575AB">
        <w:t>Verification of minimal distances are respected</w:t>
      </w:r>
    </w:p>
    <w:p w:rsidR="00E575AB" w:rsidRDefault="00E575AB" w:rsidP="00526472">
      <w:r w:rsidRPr="006F5651">
        <w:t xml:space="preserve">The </w:t>
      </w:r>
      <w:r>
        <w:t>a</w:t>
      </w:r>
      <w:r w:rsidRPr="006F5651">
        <w:t xml:space="preserve">uthorising </w:t>
      </w:r>
      <w:r>
        <w:t>o</w:t>
      </w:r>
      <w:r w:rsidRPr="006F5651">
        <w:t xml:space="preserve">fficer may vary the </w:t>
      </w:r>
      <w:r w:rsidRPr="008336E7">
        <w:rPr>
          <w:b/>
        </w:rPr>
        <w:t>above distance restrictions</w:t>
      </w:r>
      <w:r w:rsidRPr="006F5651">
        <w:t xml:space="preserve"> for both ground and aerial baiting, </w:t>
      </w:r>
      <w:proofErr w:type="spellStart"/>
      <w:r w:rsidRPr="006F5651">
        <w:t>providedthat</w:t>
      </w:r>
      <w:proofErr w:type="spellEnd"/>
      <w:r w:rsidRPr="006F5651">
        <w:t xml:space="preserve"> the varied distance restrictions would not increase the risk to public safety, and/or non-</w:t>
      </w:r>
      <w:proofErr w:type="spellStart"/>
      <w:r w:rsidRPr="006F5651">
        <w:t>targetspecies</w:t>
      </w:r>
      <w:proofErr w:type="spellEnd"/>
      <w:r w:rsidRPr="006F5651">
        <w:t>.</w:t>
      </w:r>
    </w:p>
    <w:p w:rsidR="00E575AB" w:rsidRDefault="00E575AB" w:rsidP="00526472">
      <w:r w:rsidRPr="006F5651">
        <w:t>The distance restrictions that apply may vary according to the type of bait being used</w:t>
      </w:r>
      <w:r w:rsidR="00B97AAD">
        <w:t xml:space="preserve">, the target species </w:t>
      </w:r>
      <w:r w:rsidRPr="006F5651">
        <w:t>(</w:t>
      </w:r>
      <w:r>
        <w:t>for example,</w:t>
      </w:r>
      <w:r w:rsidRPr="006F5651">
        <w:t xml:space="preserve"> meat baits/grain baits) and the method of baiting (</w:t>
      </w:r>
      <w:r>
        <w:t>for example,</w:t>
      </w:r>
      <w:r w:rsidRPr="006F5651">
        <w:t xml:space="preserve"> aerial or ground baiting). </w:t>
      </w:r>
    </w:p>
    <w:p w:rsidR="00E575AB" w:rsidRPr="00184CE0" w:rsidRDefault="00E575AB" w:rsidP="00526472">
      <w:r w:rsidRPr="00184CE0">
        <w:t xml:space="preserve">The 'Directions </w:t>
      </w:r>
      <w:r w:rsidR="00184CE0" w:rsidRPr="00184CE0">
        <w:t>for</w:t>
      </w:r>
      <w:r w:rsidRPr="00184CE0">
        <w:t xml:space="preserve"> use' supplied with the 1080 product will clearly explain the minimum distances that the specific bait type is allowed to be placed away from property boundaries, constructed recreational sites, dwellings, gazetted public roads and permanent or flowing water bodies.</w:t>
      </w:r>
    </w:p>
    <w:p w:rsidR="00E575AB" w:rsidRPr="00A95BAA" w:rsidRDefault="00E575AB" w:rsidP="00A95BAA">
      <w:r w:rsidRPr="00A95BAA">
        <w:t xml:space="preserve">The </w:t>
      </w:r>
      <w:r w:rsidR="00987DC5" w:rsidRPr="00A95BAA">
        <w:t xml:space="preserve">'Directions </w:t>
      </w:r>
      <w:r w:rsidR="00184CE0" w:rsidRPr="00A95BAA">
        <w:t>for</w:t>
      </w:r>
      <w:r w:rsidR="00987DC5" w:rsidRPr="00A95BAA">
        <w:t xml:space="preserve"> use' </w:t>
      </w:r>
      <w:r w:rsidRPr="00A95BAA">
        <w:t>will also stipulate how long the baits should be left undisturbed (if applicable) and how many days of fine weather should be forecast for the baiting period</w:t>
      </w:r>
      <w:r w:rsidR="00184CE0" w:rsidRPr="00A95BAA">
        <w:t>,</w:t>
      </w:r>
      <w:r w:rsidRPr="00A95BAA">
        <w:t xml:space="preserve"> as rain can reduce the effectiveness of the baits.</w:t>
      </w:r>
    </w:p>
    <w:p w:rsidR="00E575AB" w:rsidRPr="00E575AB" w:rsidRDefault="00D712C1" w:rsidP="00526472">
      <w:r>
        <w:t>DAFWA</w:t>
      </w:r>
      <w:r w:rsidR="00E575AB" w:rsidRPr="006F5651">
        <w:t xml:space="preserve"> may impose additional restrictions on your baiting program. These </w:t>
      </w:r>
      <w:proofErr w:type="spellStart"/>
      <w:r w:rsidR="00E575AB" w:rsidRPr="006F5651">
        <w:t>additionalconditions</w:t>
      </w:r>
      <w:proofErr w:type="spellEnd"/>
      <w:r w:rsidR="00E575AB" w:rsidRPr="006F5651">
        <w:t xml:space="preserve"> </w:t>
      </w:r>
      <w:r w:rsidR="00E575AB">
        <w:t>will be clearly set out on the p</w:t>
      </w:r>
      <w:r w:rsidR="00E575AB" w:rsidRPr="006F5651">
        <w:t xml:space="preserve">ermit issued by </w:t>
      </w:r>
      <w:r>
        <w:t>DAFWA</w:t>
      </w:r>
      <w:r w:rsidR="00E575AB" w:rsidRPr="006F5651">
        <w:t xml:space="preserve">. An example maybe "No baits are to be laid within 50m of the boundary fence adjacent to the </w:t>
      </w:r>
      <w:r w:rsidR="00E575AB">
        <w:t>p</w:t>
      </w:r>
      <w:r w:rsidR="00E575AB" w:rsidRPr="006F5651">
        <w:t xml:space="preserve">ublic </w:t>
      </w:r>
      <w:r w:rsidR="00E575AB">
        <w:t>g</w:t>
      </w:r>
      <w:r w:rsidR="00E575AB" w:rsidRPr="006F5651">
        <w:t xml:space="preserve">olf </w:t>
      </w:r>
      <w:r w:rsidR="00E575AB">
        <w:t>c</w:t>
      </w:r>
      <w:r w:rsidR="00E575AB" w:rsidRPr="006F5651">
        <w:t>ourse".</w:t>
      </w:r>
    </w:p>
    <w:p w:rsidR="007D6DE6" w:rsidRPr="00E07430" w:rsidRDefault="00E575AB" w:rsidP="00526472">
      <w:pPr>
        <w:pStyle w:val="Heading3"/>
      </w:pPr>
      <w:r>
        <w:t>Issuing permits for the use of 1080 products</w:t>
      </w:r>
    </w:p>
    <w:p w:rsidR="007D6DE6" w:rsidRPr="002742E3" w:rsidRDefault="007D6DE6" w:rsidP="00526472">
      <w:r w:rsidRPr="002742E3">
        <w:t xml:space="preserve">If your baiting application is approved, </w:t>
      </w:r>
      <w:r w:rsidR="00D712C1">
        <w:t>DAFWA</w:t>
      </w:r>
      <w:r w:rsidRPr="002742E3">
        <w:t xml:space="preserve"> will issue you a </w:t>
      </w:r>
      <w:r>
        <w:t>restricted chemical product p</w:t>
      </w:r>
      <w:r w:rsidRPr="002742E3">
        <w:t xml:space="preserve">ermit. The </w:t>
      </w:r>
      <w:r>
        <w:t>p</w:t>
      </w:r>
      <w:r w:rsidRPr="002742E3">
        <w:t>ermit will identify:</w:t>
      </w:r>
    </w:p>
    <w:p w:rsidR="007D6DE6" w:rsidRPr="002742E3" w:rsidRDefault="007D6DE6" w:rsidP="00221611">
      <w:pPr>
        <w:pStyle w:val="ListParagraph"/>
      </w:pPr>
      <w:r>
        <w:t>its unique number</w:t>
      </w:r>
    </w:p>
    <w:p w:rsidR="007D6DE6" w:rsidRPr="002742E3" w:rsidRDefault="007D6DE6" w:rsidP="00221611">
      <w:pPr>
        <w:pStyle w:val="ListParagraph"/>
      </w:pPr>
      <w:r>
        <w:t>t</w:t>
      </w:r>
      <w:r w:rsidRPr="002742E3">
        <w:t xml:space="preserve">he period of validity (may be up to </w:t>
      </w:r>
      <w:r>
        <w:t>five</w:t>
      </w:r>
      <w:r w:rsidRPr="002742E3">
        <w:t xml:space="preserve"> years</w:t>
      </w:r>
      <w:r w:rsidR="00B97AAD">
        <w:t xml:space="preserve"> in some areas</w:t>
      </w:r>
      <w:r w:rsidRPr="002742E3">
        <w:t>)</w:t>
      </w:r>
    </w:p>
    <w:p w:rsidR="007D6DE6" w:rsidRPr="002742E3" w:rsidRDefault="007D6DE6" w:rsidP="00221611">
      <w:pPr>
        <w:pStyle w:val="ListParagraph"/>
      </w:pPr>
      <w:r>
        <w:t>the nominated retailer's details</w:t>
      </w:r>
    </w:p>
    <w:p w:rsidR="007D6DE6" w:rsidRPr="002742E3" w:rsidRDefault="007D6DE6" w:rsidP="00221611">
      <w:pPr>
        <w:pStyle w:val="ListParagraph"/>
      </w:pPr>
      <w:r>
        <w:t>t</w:t>
      </w:r>
      <w:r w:rsidRPr="002742E3">
        <w:t>he approved baiting period/s</w:t>
      </w:r>
    </w:p>
    <w:p w:rsidR="007D6DE6" w:rsidRPr="002742E3" w:rsidRDefault="007D6DE6" w:rsidP="00221611">
      <w:pPr>
        <w:pStyle w:val="ListParagraph"/>
      </w:pPr>
      <w:r>
        <w:t>the species to be controlled</w:t>
      </w:r>
    </w:p>
    <w:p w:rsidR="007D6DE6" w:rsidRPr="002742E3" w:rsidRDefault="007D6DE6" w:rsidP="00221611">
      <w:pPr>
        <w:pStyle w:val="ListParagraph"/>
      </w:pPr>
      <w:r>
        <w:lastRenderedPageBreak/>
        <w:t>t</w:t>
      </w:r>
      <w:r w:rsidRPr="002742E3">
        <w:t>he product and quantity of 1080 products that can be dispensed</w:t>
      </w:r>
      <w:r>
        <w:t xml:space="preserve"> during a specified timeframe</w:t>
      </w:r>
    </w:p>
    <w:p w:rsidR="007D6DE6" w:rsidRPr="002742E3" w:rsidRDefault="007D6DE6" w:rsidP="00221611">
      <w:pPr>
        <w:pStyle w:val="ListParagraph"/>
      </w:pPr>
      <w:r>
        <w:t>t</w:t>
      </w:r>
      <w:r w:rsidRPr="002742E3">
        <w:t xml:space="preserve">he names and addresses of the nominated </w:t>
      </w:r>
      <w:r>
        <w:t>receivers</w:t>
      </w:r>
    </w:p>
    <w:p w:rsidR="007D6DE6" w:rsidRPr="002742E3" w:rsidRDefault="007D6DE6" w:rsidP="00221611">
      <w:pPr>
        <w:pStyle w:val="ListParagraph"/>
      </w:pPr>
      <w:r>
        <w:t>t</w:t>
      </w:r>
      <w:r w:rsidRPr="002742E3">
        <w:t xml:space="preserve">he names </w:t>
      </w:r>
      <w:r>
        <w:t>and addresses of the nominated approved u</w:t>
      </w:r>
      <w:r w:rsidRPr="002742E3">
        <w:t>sers</w:t>
      </w:r>
    </w:p>
    <w:p w:rsidR="007D6DE6" w:rsidRPr="002742E3" w:rsidRDefault="007D6DE6" w:rsidP="00221611">
      <w:pPr>
        <w:pStyle w:val="ListParagraph"/>
      </w:pPr>
      <w:r>
        <w:t>a</w:t>
      </w:r>
      <w:r w:rsidRPr="002742E3">
        <w:t>nd any additional baiting conditions and restrictions deemed necessary.</w:t>
      </w:r>
    </w:p>
    <w:p w:rsidR="007D6DE6" w:rsidRPr="002742E3" w:rsidRDefault="00D712C1" w:rsidP="00526472">
      <w:r>
        <w:t>DAFWA</w:t>
      </w:r>
      <w:r w:rsidR="007D6DE6" w:rsidRPr="002742E3">
        <w:t xml:space="preserve"> may impose additional conditions such as erecting additional signage or not </w:t>
      </w:r>
      <w:proofErr w:type="spellStart"/>
      <w:r w:rsidR="007D6DE6" w:rsidRPr="002742E3">
        <w:t>baitingclose</w:t>
      </w:r>
      <w:proofErr w:type="spellEnd"/>
      <w:r w:rsidR="007D6DE6" w:rsidRPr="002742E3">
        <w:t xml:space="preserve"> to areas that are frequented by the public.</w:t>
      </w:r>
    </w:p>
    <w:p w:rsidR="007D6DE6" w:rsidRDefault="00D712C1" w:rsidP="00526472">
      <w:r>
        <w:t>DAFWA</w:t>
      </w:r>
      <w:r w:rsidR="007D6DE6">
        <w:t xml:space="preserve"> will provide a copy of the p</w:t>
      </w:r>
      <w:r w:rsidR="007D6DE6" w:rsidRPr="002742E3">
        <w:t>ermit t</w:t>
      </w:r>
      <w:r w:rsidR="007D6DE6">
        <w:t>o your nominated retailer. The r</w:t>
      </w:r>
      <w:r w:rsidR="007D6DE6" w:rsidRPr="002742E3">
        <w:t xml:space="preserve">etailer is </w:t>
      </w:r>
      <w:proofErr w:type="spellStart"/>
      <w:r w:rsidR="007D6DE6" w:rsidRPr="002742E3">
        <w:t>thenrequired</w:t>
      </w:r>
      <w:proofErr w:type="spellEnd"/>
      <w:r w:rsidR="007D6DE6" w:rsidRPr="002742E3">
        <w:t xml:space="preserve"> to issue products in accordance with the permit.</w:t>
      </w:r>
    </w:p>
    <w:p w:rsidR="001822F3" w:rsidRDefault="007D6DE6" w:rsidP="00526472">
      <w:r w:rsidRPr="006F0990">
        <w:t xml:space="preserve">The issue of 1080 </w:t>
      </w:r>
      <w:r w:rsidR="00B97AAD">
        <w:t xml:space="preserve">products </w:t>
      </w:r>
      <w:r w:rsidRPr="006F0990">
        <w:t>remains restricted and products can only be accessed as specified on the permit.</w:t>
      </w:r>
    </w:p>
    <w:p w:rsidR="007D6DE6" w:rsidRPr="00F726F4" w:rsidRDefault="007D6DE6" w:rsidP="00526472">
      <w:pPr>
        <w:pStyle w:val="Heading3"/>
      </w:pPr>
      <w:r w:rsidRPr="00F726F4">
        <w:t>Amending or renewing permits</w:t>
      </w:r>
    </w:p>
    <w:p w:rsidR="007D6DE6" w:rsidRPr="00F726F4" w:rsidRDefault="00D712C1" w:rsidP="00526472">
      <w:r>
        <w:t>DAFWA</w:t>
      </w:r>
      <w:r w:rsidR="007D6DE6" w:rsidRPr="00F726F4">
        <w:t xml:space="preserve"> may amend the </w:t>
      </w:r>
      <w:r w:rsidR="007D6DE6">
        <w:t>restricted chemical product p</w:t>
      </w:r>
      <w:r w:rsidR="007D6DE6" w:rsidRPr="00F726F4">
        <w:t>ermit if you wish to:</w:t>
      </w:r>
    </w:p>
    <w:p w:rsidR="007D6DE6" w:rsidRPr="00F726F4" w:rsidRDefault="007D6DE6" w:rsidP="00221611">
      <w:pPr>
        <w:pStyle w:val="ListParagraph"/>
      </w:pPr>
      <w:r>
        <w:t>change nominated r</w:t>
      </w:r>
      <w:r w:rsidRPr="00F726F4">
        <w:t>etailer</w:t>
      </w:r>
    </w:p>
    <w:p w:rsidR="007D6DE6" w:rsidRPr="00F726F4" w:rsidRDefault="007D6DE6" w:rsidP="00221611">
      <w:pPr>
        <w:pStyle w:val="ListParagraph"/>
      </w:pPr>
      <w:r>
        <w:t>a</w:t>
      </w:r>
      <w:r w:rsidRPr="00F726F4">
        <w:t>dd or chang</w:t>
      </w:r>
      <w:r>
        <w:t>e approved u</w:t>
      </w:r>
      <w:r w:rsidRPr="00F726F4">
        <w:t>sers</w:t>
      </w:r>
    </w:p>
    <w:p w:rsidR="007D6DE6" w:rsidRPr="00F726F4" w:rsidRDefault="007D6DE6" w:rsidP="00221611">
      <w:pPr>
        <w:pStyle w:val="ListParagraph"/>
      </w:pPr>
      <w:r>
        <w:t>add or change nominated r</w:t>
      </w:r>
      <w:r w:rsidRPr="00F726F4">
        <w:t>eceivers</w:t>
      </w:r>
    </w:p>
    <w:p w:rsidR="00522142" w:rsidRDefault="007D6DE6" w:rsidP="00221611">
      <w:pPr>
        <w:pStyle w:val="ListParagraph"/>
      </w:pPr>
      <w:r>
        <w:t>a</w:t>
      </w:r>
      <w:r w:rsidRPr="00F726F4">
        <w:t>mend nominated baiting periods</w:t>
      </w:r>
    </w:p>
    <w:p w:rsidR="00522142" w:rsidRDefault="00522142" w:rsidP="00221611">
      <w:pPr>
        <w:pStyle w:val="ListParagraph"/>
      </w:pPr>
      <w:r>
        <w:t>amend baiting map</w:t>
      </w:r>
    </w:p>
    <w:p w:rsidR="00522142" w:rsidRDefault="00522142" w:rsidP="00221611">
      <w:pPr>
        <w:pStyle w:val="ListParagraph"/>
      </w:pPr>
      <w:r>
        <w:t xml:space="preserve">amend bait product amount or </w:t>
      </w:r>
      <w:r w:rsidR="006E2275">
        <w:t xml:space="preserve">supply </w:t>
      </w:r>
      <w:r>
        <w:t>interval</w:t>
      </w:r>
      <w:r w:rsidR="00DE311E">
        <w:t>.</w:t>
      </w:r>
    </w:p>
    <w:p w:rsidR="009B0286" w:rsidRDefault="009B0286" w:rsidP="00522142">
      <w:pPr>
        <w:pStyle w:val="ListParagraph"/>
        <w:numPr>
          <w:ilvl w:val="0"/>
          <w:numId w:val="0"/>
        </w:numPr>
        <w:ind w:left="567"/>
      </w:pPr>
    </w:p>
    <w:p w:rsidR="001822F3" w:rsidRDefault="00D02907" w:rsidP="00767552">
      <w:r>
        <w:t xml:space="preserve">The permit </w:t>
      </w:r>
      <w:r w:rsidR="009B0286">
        <w:t>will</w:t>
      </w:r>
      <w:r>
        <w:t xml:space="preserve"> be cancelled and a new permit issued f</w:t>
      </w:r>
      <w:r w:rsidR="001822F3">
        <w:t xml:space="preserve">or changes to the applicant, target species, </w:t>
      </w:r>
      <w:r w:rsidR="009B0286">
        <w:t xml:space="preserve">nominated </w:t>
      </w:r>
      <w:r w:rsidR="001822F3">
        <w:t>pro</w:t>
      </w:r>
      <w:r>
        <w:t>duct or extension to the permit.</w:t>
      </w:r>
    </w:p>
    <w:p w:rsidR="00D712C1" w:rsidRDefault="00D712C1" w:rsidP="00767552">
      <w:r>
        <w:t>Please note that fees apply to permit applications and amendments to permits.</w:t>
      </w:r>
    </w:p>
    <w:p w:rsidR="007D6DE6" w:rsidRPr="00F726F4" w:rsidRDefault="007D6DE6" w:rsidP="00526472">
      <w:r w:rsidRPr="00F726F4">
        <w:t>The April 2012 Code of Practice contai</w:t>
      </w:r>
      <w:r>
        <w:t>ns provision for a r</w:t>
      </w:r>
      <w:r w:rsidRPr="00F726F4">
        <w:t xml:space="preserve">isk </w:t>
      </w:r>
      <w:r>
        <w:t>a</w:t>
      </w:r>
      <w:r w:rsidRPr="00F726F4">
        <w:t xml:space="preserve">ssessment and </w:t>
      </w:r>
      <w:r>
        <w:t>a</w:t>
      </w:r>
      <w:r w:rsidRPr="00F726F4">
        <w:t xml:space="preserve">pproval to remain </w:t>
      </w:r>
      <w:proofErr w:type="spellStart"/>
      <w:r w:rsidRPr="00F726F4">
        <w:t>validfor</w:t>
      </w:r>
      <w:proofErr w:type="spellEnd"/>
      <w:r w:rsidRPr="00F726F4">
        <w:t xml:space="preserve"> up to five years, provided there are no changes to the property that affect the level of risk.</w:t>
      </w:r>
      <w:r w:rsidR="002B4019">
        <w:t xml:space="preserve"> Those applications from areas other than the rangelands where surrounding </w:t>
      </w:r>
      <w:proofErr w:type="spellStart"/>
      <w:r w:rsidR="002B4019">
        <w:t>landuse</w:t>
      </w:r>
      <w:proofErr w:type="spellEnd"/>
      <w:r w:rsidR="002B4019">
        <w:t xml:space="preserve"> changes may occur more regularly may only be granted shorter term permits.</w:t>
      </w:r>
    </w:p>
    <w:p w:rsidR="007D6DE6" w:rsidRDefault="007D6DE6" w:rsidP="00526472">
      <w:r w:rsidRPr="00F726F4">
        <w:t xml:space="preserve">If the owner/occupier of the land changes </w:t>
      </w:r>
      <w:r>
        <w:t>or the land use changes, a new risk a</w:t>
      </w:r>
      <w:r w:rsidRPr="00F726F4">
        <w:t>ssessment and</w:t>
      </w:r>
      <w:r>
        <w:t xml:space="preserve"> p</w:t>
      </w:r>
      <w:r w:rsidRPr="00F726F4">
        <w:t xml:space="preserve">ermit </w:t>
      </w:r>
      <w:r>
        <w:t>will</w:t>
      </w:r>
      <w:r w:rsidRPr="00F726F4">
        <w:t xml:space="preserve"> be required.</w:t>
      </w:r>
    </w:p>
    <w:p w:rsidR="007D6DE6" w:rsidRPr="003A0480" w:rsidRDefault="007D6DE6" w:rsidP="00526472">
      <w:pPr>
        <w:pStyle w:val="Heading3"/>
      </w:pPr>
      <w:r w:rsidRPr="003A0480">
        <w:t xml:space="preserve">When </w:t>
      </w:r>
      <w:r>
        <w:t>permits</w:t>
      </w:r>
      <w:r w:rsidRPr="003A0480">
        <w:t xml:space="preserve"> will not be supplied</w:t>
      </w:r>
    </w:p>
    <w:p w:rsidR="007D6DE6" w:rsidRPr="00F208E9" w:rsidRDefault="007D6DE6" w:rsidP="00526472">
      <w:r w:rsidRPr="002932B3">
        <w:t>Approval for baiting will NOT be given to:</w:t>
      </w:r>
    </w:p>
    <w:p w:rsidR="008C4B38" w:rsidRDefault="00A95BAA" w:rsidP="00221611">
      <w:pPr>
        <w:pStyle w:val="ListParagraph"/>
      </w:pPr>
      <w:r>
        <w:t>p</w:t>
      </w:r>
      <w:r w:rsidR="008579CE">
        <w:t>ersons under 18 years of age</w:t>
      </w:r>
    </w:p>
    <w:p w:rsidR="007D6DE6" w:rsidRPr="00E535EE" w:rsidRDefault="00A95BAA" w:rsidP="00221611">
      <w:pPr>
        <w:pStyle w:val="ListParagraph"/>
      </w:pPr>
      <w:r>
        <w:lastRenderedPageBreak/>
        <w:t>p</w:t>
      </w:r>
      <w:r w:rsidR="007D6DE6" w:rsidRPr="00E535EE">
        <w:t xml:space="preserve">eople who live in urban areas or on </w:t>
      </w:r>
      <w:r w:rsidR="002B4019">
        <w:t xml:space="preserve">small </w:t>
      </w:r>
      <w:r w:rsidR="007D6DE6" w:rsidRPr="00E535EE">
        <w:t xml:space="preserve">properties in areas where the use of 1080 baits </w:t>
      </w:r>
      <w:r w:rsidR="008579CE">
        <w:t>poses an unacceptably high risk</w:t>
      </w:r>
    </w:p>
    <w:p w:rsidR="007D6DE6" w:rsidRPr="00E535EE" w:rsidRDefault="00A95BAA" w:rsidP="00221611">
      <w:pPr>
        <w:pStyle w:val="ListParagraph"/>
      </w:pPr>
      <w:r>
        <w:t>l</w:t>
      </w:r>
      <w:r w:rsidR="007D6DE6" w:rsidRPr="00E535EE">
        <w:t xml:space="preserve">andholders in areas zoned ‘Special Rural’, unless your baiting operation forms part of a coordinated community-based control program, or where </w:t>
      </w:r>
      <w:r w:rsidR="008C4B38">
        <w:t xml:space="preserve">declared </w:t>
      </w:r>
      <w:r w:rsidR="007D6DE6" w:rsidRPr="00E535EE">
        <w:t>pest animals are causing serious economic damage that cann</w:t>
      </w:r>
      <w:r w:rsidR="008579CE">
        <w:t>ot be controlled by other means</w:t>
      </w:r>
    </w:p>
    <w:p w:rsidR="00561AF3" w:rsidRDefault="00A95BAA" w:rsidP="00221611">
      <w:pPr>
        <w:pStyle w:val="ListParagraph"/>
      </w:pPr>
      <w:r>
        <w:t>l</w:t>
      </w:r>
      <w:r w:rsidR="007D6DE6" w:rsidRPr="00E535EE">
        <w:t xml:space="preserve">andholders where there is an unacceptable risk associated with transporting, storing or the handling of 1080 baits. </w:t>
      </w:r>
    </w:p>
    <w:p w:rsidR="00B6136A" w:rsidRDefault="007D6DE6" w:rsidP="00526472">
      <w:r w:rsidRPr="00E535EE">
        <w:t>Where baits cannot be issued directly to a landholder, they may be laid under contract (for example, licensed pest control operator,)</w:t>
      </w:r>
      <w:r w:rsidRPr="00EB255F">
        <w:t xml:space="preserve"> in</w:t>
      </w:r>
      <w:r w:rsidRPr="008333A7">
        <w:t xml:space="preserve"> some circumstances, or alternative control measures may be suggested.</w:t>
      </w:r>
    </w:p>
    <w:p w:rsidR="007D6DE6" w:rsidRPr="008333A7" w:rsidRDefault="007D6DE6" w:rsidP="00526472"/>
    <w:p w:rsidR="00764B1E" w:rsidRPr="00764B1E" w:rsidRDefault="00764B1E" w:rsidP="00764B1E">
      <w:pPr>
        <w:pBdr>
          <w:top w:val="single" w:sz="4" w:space="1" w:color="C75B12"/>
          <w:left w:val="single" w:sz="4" w:space="4" w:color="C75B12"/>
          <w:bottom w:val="single" w:sz="4" w:space="1" w:color="C75B12"/>
          <w:right w:val="single" w:sz="4" w:space="4" w:color="C75B12"/>
        </w:pBdr>
        <w:shd w:val="clear" w:color="auto" w:fill="E4E4E4"/>
        <w:spacing w:before="0" w:after="0" w:line="240" w:lineRule="auto"/>
        <w:ind w:left="142" w:right="96"/>
        <w:rPr>
          <w:sz w:val="8"/>
          <w:szCs w:val="8"/>
        </w:rPr>
      </w:pPr>
    </w:p>
    <w:p w:rsidR="007D6DE6" w:rsidRPr="007D0118" w:rsidRDefault="007D6DE6" w:rsidP="00EC60BC">
      <w:pPr>
        <w:pBdr>
          <w:top w:val="single" w:sz="4" w:space="1" w:color="C75B12"/>
          <w:left w:val="single" w:sz="4" w:space="4" w:color="C75B12"/>
          <w:bottom w:val="single" w:sz="4" w:space="1" w:color="C75B12"/>
          <w:right w:val="single" w:sz="4" w:space="4" w:color="C75B12"/>
        </w:pBdr>
        <w:shd w:val="clear" w:color="auto" w:fill="E4E4E4"/>
        <w:ind w:left="142" w:right="96"/>
        <w:rPr>
          <w:b/>
          <w:sz w:val="24"/>
          <w:szCs w:val="24"/>
        </w:rPr>
      </w:pPr>
      <w:r w:rsidRPr="007D0118">
        <w:rPr>
          <w:b/>
          <w:sz w:val="24"/>
          <w:szCs w:val="24"/>
        </w:rPr>
        <w:t>Applicant responsibilities:</w:t>
      </w:r>
    </w:p>
    <w:p w:rsidR="007D6DE6" w:rsidRPr="007D0118" w:rsidRDefault="007D6DE6" w:rsidP="00EC60BC">
      <w:pPr>
        <w:pBdr>
          <w:top w:val="single" w:sz="4" w:space="1" w:color="C75B12"/>
          <w:left w:val="single" w:sz="4" w:space="4" w:color="C75B12"/>
          <w:bottom w:val="single" w:sz="4" w:space="1" w:color="C75B12"/>
          <w:right w:val="single" w:sz="4" w:space="4" w:color="C75B12"/>
        </w:pBdr>
        <w:shd w:val="clear" w:color="auto" w:fill="E4E4E4"/>
        <w:ind w:left="142" w:right="96"/>
        <w:rPr>
          <w:b/>
          <w:sz w:val="24"/>
          <w:szCs w:val="24"/>
        </w:rPr>
      </w:pPr>
      <w:r w:rsidRPr="007D0118">
        <w:rPr>
          <w:b/>
          <w:sz w:val="24"/>
          <w:szCs w:val="24"/>
        </w:rPr>
        <w:t xml:space="preserve">It is the responsibility of the applicant to advise </w:t>
      </w:r>
      <w:r w:rsidR="00526396">
        <w:rPr>
          <w:b/>
          <w:sz w:val="24"/>
          <w:szCs w:val="24"/>
        </w:rPr>
        <w:t>DAFWA</w:t>
      </w:r>
      <w:r w:rsidRPr="007D0118">
        <w:rPr>
          <w:b/>
          <w:sz w:val="24"/>
          <w:szCs w:val="24"/>
        </w:rPr>
        <w:t xml:space="preserve"> of any changes to property owners, occupiers</w:t>
      </w:r>
      <w:r w:rsidR="00561AF3" w:rsidRPr="007D0118">
        <w:rPr>
          <w:b/>
          <w:sz w:val="24"/>
          <w:szCs w:val="24"/>
        </w:rPr>
        <w:t>,</w:t>
      </w:r>
      <w:r w:rsidRPr="007D0118">
        <w:rPr>
          <w:b/>
          <w:sz w:val="24"/>
          <w:szCs w:val="24"/>
        </w:rPr>
        <w:t xml:space="preserve"> land use</w:t>
      </w:r>
      <w:r w:rsidR="00184CE0" w:rsidRPr="007D0118">
        <w:rPr>
          <w:b/>
          <w:sz w:val="24"/>
          <w:szCs w:val="24"/>
        </w:rPr>
        <w:t>, surrounding land use</w:t>
      </w:r>
      <w:r w:rsidR="00561AF3" w:rsidRPr="007D0118">
        <w:rPr>
          <w:b/>
          <w:sz w:val="24"/>
          <w:szCs w:val="24"/>
        </w:rPr>
        <w:t xml:space="preserve"> or other permit details.</w:t>
      </w:r>
    </w:p>
    <w:p w:rsidR="007D6DE6" w:rsidRDefault="00561AF3" w:rsidP="00526472">
      <w:pPr>
        <w:rPr>
          <w:color w:val="auto"/>
        </w:rPr>
      </w:pPr>
      <w:r>
        <w:t>N</w:t>
      </w:r>
      <w:r w:rsidR="007D6DE6" w:rsidRPr="006F0990">
        <w:t xml:space="preserve">ominated users </w:t>
      </w:r>
      <w:r>
        <w:t xml:space="preserve">must </w:t>
      </w:r>
      <w:r w:rsidR="007D6DE6" w:rsidRPr="006F0990">
        <w:t>have received the appropriate training for using or managing 1080 correctly and safely</w:t>
      </w:r>
      <w:r>
        <w:rPr>
          <w:color w:val="auto"/>
        </w:rPr>
        <w:t xml:space="preserve"> to be listed on the permit.</w:t>
      </w:r>
    </w:p>
    <w:p w:rsidR="00B90263" w:rsidRDefault="00B90263" w:rsidP="00411CB1">
      <w:pPr>
        <w:pStyle w:val="Heading2"/>
      </w:pPr>
      <w:bookmarkStart w:id="1094" w:name="_Toc456177516"/>
      <w:r>
        <w:t>Requirements for record keeping</w:t>
      </w:r>
      <w:bookmarkEnd w:id="1094"/>
    </w:p>
    <w:p w:rsidR="00B90263" w:rsidRDefault="00B90263" w:rsidP="00B90263">
      <w:r>
        <w:t>All persons dealing with 1080 products must keep records of the storage, transfer and use of 1080 products unless otherwise exempted by the DG, DOH. Records must:</w:t>
      </w:r>
    </w:p>
    <w:p w:rsidR="00B90263" w:rsidRDefault="00A95BAA" w:rsidP="00221611">
      <w:pPr>
        <w:pStyle w:val="ListParagraph"/>
        <w:numPr>
          <w:ilvl w:val="0"/>
          <w:numId w:val="9"/>
        </w:numPr>
      </w:pPr>
      <w:r>
        <w:t>i</w:t>
      </w:r>
      <w:r w:rsidR="00B90263">
        <w:t>nclude all 1080 products,</w:t>
      </w:r>
    </w:p>
    <w:p w:rsidR="00B90263" w:rsidRDefault="00A95BAA" w:rsidP="00221611">
      <w:pPr>
        <w:pStyle w:val="ListParagraph"/>
        <w:numPr>
          <w:ilvl w:val="0"/>
          <w:numId w:val="9"/>
        </w:numPr>
      </w:pPr>
      <w:r>
        <w:t>i</w:t>
      </w:r>
      <w:r w:rsidR="00B90263">
        <w:t>nclude details of receipt from, and consignment to, Licensed wholesalers, Licensed retailers, Licensed Pest Management Technicians and Approved Users</w:t>
      </w:r>
    </w:p>
    <w:p w:rsidR="00B90263" w:rsidRDefault="00A95BAA" w:rsidP="00221611">
      <w:pPr>
        <w:pStyle w:val="ListParagraph"/>
        <w:numPr>
          <w:ilvl w:val="0"/>
          <w:numId w:val="9"/>
        </w:numPr>
      </w:pPr>
      <w:r>
        <w:t>i</w:t>
      </w:r>
      <w:r w:rsidR="00B90263">
        <w:t>nclude a register of all 1080 products stored, and</w:t>
      </w:r>
    </w:p>
    <w:p w:rsidR="00B90263" w:rsidRDefault="00A95BAA" w:rsidP="00221611">
      <w:pPr>
        <w:pStyle w:val="ListParagraph"/>
        <w:numPr>
          <w:ilvl w:val="0"/>
          <w:numId w:val="9"/>
        </w:numPr>
      </w:pPr>
      <w:r>
        <w:t>b</w:t>
      </w:r>
      <w:r w:rsidR="00B90263">
        <w:t>e kept for a minimum of two years from the date of supply.</w:t>
      </w:r>
    </w:p>
    <w:p w:rsidR="00B90263" w:rsidRDefault="00B90263" w:rsidP="00B90263">
      <w:r>
        <w:t>Records to show transfer between authorised people, which are to contain the Authorised Department’s Permit identification number, must be retained for all transactions of 1080 and be signed by the issuer and receiver</w:t>
      </w:r>
      <w:r w:rsidR="00DE311E">
        <w:t>.</w:t>
      </w:r>
    </w:p>
    <w:p w:rsidR="00991319" w:rsidRDefault="007D6DE6" w:rsidP="00411CB1">
      <w:pPr>
        <w:pStyle w:val="Heading2"/>
      </w:pPr>
      <w:bookmarkStart w:id="1095" w:name="_Toc456177517"/>
      <w:r w:rsidRPr="00D964B6">
        <w:t>Purchasin</w:t>
      </w:r>
      <w:r>
        <w:t xml:space="preserve">g </w:t>
      </w:r>
      <w:r w:rsidR="00991319">
        <w:t xml:space="preserve">1080 animal </w:t>
      </w:r>
      <w:r>
        <w:t>bait</w:t>
      </w:r>
      <w:r w:rsidR="00991319">
        <w:t xml:space="preserve"> products</w:t>
      </w:r>
      <w:bookmarkEnd w:id="1095"/>
    </w:p>
    <w:p w:rsidR="00991319" w:rsidRDefault="00991319" w:rsidP="00526472">
      <w:r>
        <w:t>1080 bait products may only be supplied by authorised retailers or wholesalers to authorised persons.</w:t>
      </w:r>
    </w:p>
    <w:p w:rsidR="007D6DE6" w:rsidRPr="00D964B6" w:rsidRDefault="007D6DE6" w:rsidP="00526472">
      <w:r>
        <w:lastRenderedPageBreak/>
        <w:t>When you lodge your p</w:t>
      </w:r>
      <w:r w:rsidRPr="00D964B6">
        <w:t xml:space="preserve">ermit application, you are required to nominate the S7 </w:t>
      </w:r>
      <w:proofErr w:type="spellStart"/>
      <w:r>
        <w:t>r</w:t>
      </w:r>
      <w:r w:rsidRPr="00D964B6">
        <w:t>etailerwho</w:t>
      </w:r>
      <w:proofErr w:type="spellEnd"/>
      <w:r w:rsidRPr="00D964B6">
        <w:t xml:space="preserve"> will </w:t>
      </w:r>
      <w:proofErr w:type="spellStart"/>
      <w:r w:rsidRPr="00D964B6">
        <w:t>supplyyour</w:t>
      </w:r>
      <w:proofErr w:type="spellEnd"/>
      <w:r w:rsidRPr="00D964B6">
        <w:t xml:space="preserve"> 1080 products. </w:t>
      </w:r>
      <w:r w:rsidR="00991319">
        <w:t xml:space="preserve">A copy </w:t>
      </w:r>
      <w:proofErr w:type="spellStart"/>
      <w:r w:rsidR="00991319">
        <w:t>of</w:t>
      </w:r>
      <w:r w:rsidRPr="00D964B6">
        <w:t>the</w:t>
      </w:r>
      <w:proofErr w:type="spellEnd"/>
      <w:r w:rsidRPr="00D964B6">
        <w:t xml:space="preserve"> </w:t>
      </w:r>
      <w:r>
        <w:t>p</w:t>
      </w:r>
      <w:r w:rsidRPr="00D964B6">
        <w:t>ermit is issued</w:t>
      </w:r>
      <w:r w:rsidR="00991319">
        <w:t xml:space="preserve"> to</w:t>
      </w:r>
      <w:r w:rsidRPr="00D964B6">
        <w:t xml:space="preserve"> the retailer so that you do not </w:t>
      </w:r>
      <w:proofErr w:type="spellStart"/>
      <w:r w:rsidRPr="00D964B6">
        <w:t>needto</w:t>
      </w:r>
      <w:proofErr w:type="spellEnd"/>
      <w:r w:rsidRPr="00D964B6">
        <w:t xml:space="preserve"> arrange to have the original permit shown every time a person whom you have nominated to receive (</w:t>
      </w:r>
      <w:r>
        <w:t xml:space="preserve">that is, </w:t>
      </w:r>
      <w:r w:rsidRPr="00D964B6">
        <w:t>collect) products on your behalf visits the retailer to collect your products.</w:t>
      </w:r>
    </w:p>
    <w:p w:rsidR="007D6DE6" w:rsidRPr="00D964B6" w:rsidRDefault="007D6DE6" w:rsidP="00526472">
      <w:r>
        <w:t>As per the permit, the nominated r</w:t>
      </w:r>
      <w:r w:rsidRPr="00D964B6">
        <w:t xml:space="preserve">eceivers must take personal identification to the </w:t>
      </w:r>
      <w:r>
        <w:t>n</w:t>
      </w:r>
      <w:r w:rsidRPr="00D964B6">
        <w:t xml:space="preserve">ominated S7 </w:t>
      </w:r>
      <w:proofErr w:type="spellStart"/>
      <w:r>
        <w:t>r</w:t>
      </w:r>
      <w:r w:rsidRPr="00D964B6">
        <w:t>etailerto</w:t>
      </w:r>
      <w:proofErr w:type="spellEnd"/>
      <w:r w:rsidRPr="00D964B6">
        <w:t xml:space="preserve"> purchase specified 1080 products.</w:t>
      </w:r>
    </w:p>
    <w:p w:rsidR="00757486" w:rsidRDefault="007D6DE6" w:rsidP="00526472">
      <w:r w:rsidRPr="00D964B6">
        <w:t xml:space="preserve">The </w:t>
      </w:r>
      <w:r>
        <w:t>r</w:t>
      </w:r>
      <w:r w:rsidRPr="00D964B6">
        <w:t xml:space="preserve">etailer may issue </w:t>
      </w:r>
      <w:r>
        <w:t>up to</w:t>
      </w:r>
      <w:r w:rsidRPr="00D964B6">
        <w:t xml:space="preserve"> the prescribed amount of the nominated product within the supply </w:t>
      </w:r>
      <w:proofErr w:type="spellStart"/>
      <w:r w:rsidRPr="00D964B6">
        <w:t>intervalidentified</w:t>
      </w:r>
      <w:proofErr w:type="spellEnd"/>
      <w:r w:rsidRPr="00D964B6">
        <w:t xml:space="preserve"> on the </w:t>
      </w:r>
      <w:r>
        <w:t>p</w:t>
      </w:r>
      <w:r w:rsidRPr="00D964B6">
        <w:t>ermit.</w:t>
      </w:r>
    </w:p>
    <w:p w:rsidR="007D6DE6" w:rsidRPr="00C90B8E" w:rsidRDefault="00CA5070" w:rsidP="008531D8">
      <w:pPr>
        <w:spacing w:before="227"/>
      </w:pPr>
      <w:r>
        <w:rPr>
          <w:noProof/>
          <w:lang w:eastAsia="en-AU"/>
        </w:rPr>
      </w:r>
      <w:r w:rsidR="00C36CB4">
        <w:rPr>
          <w:noProof/>
          <w:lang w:eastAsia="en-AU"/>
        </w:rPr>
        <w:pict>
          <v:shapetype id="_x0000_t202" coordsize="21600,21600" o:spt="202" path="m,l,21600r21600,l21600,xe">
            <v:stroke joinstyle="miter"/>
            <v:path gradientshapeok="t" o:connecttype="rect"/>
          </v:shapetype>
          <v:shape id="Text Box 1" o:spid="_x0000_s1033" type="#_x0000_t202" style="width:451.85pt;height:208.2pt;visibility:visible;mso-wrap-style:none;mso-position-horizontal-relative:char;mso-position-vertical-relative:line" fillcolor="#e4e4e4" strokecolor="#c75b12" strokeweight=".5pt">
            <v:textbox style="mso-fit-shape-to-text:t">
              <w:txbxContent>
                <w:p w:rsidR="000567E0" w:rsidRPr="007D0118" w:rsidRDefault="000567E0" w:rsidP="00767552">
                  <w:pPr>
                    <w:ind w:left="284" w:right="79"/>
                    <w:rPr>
                      <w:b/>
                      <w:sz w:val="24"/>
                      <w:szCs w:val="24"/>
                    </w:rPr>
                  </w:pPr>
                  <w:r w:rsidRPr="007D0118">
                    <w:rPr>
                      <w:b/>
                      <w:sz w:val="24"/>
                      <w:szCs w:val="24"/>
                    </w:rPr>
                    <w:t>For example</w:t>
                  </w:r>
                </w:p>
                <w:p w:rsidR="000567E0" w:rsidRPr="00FF280A" w:rsidRDefault="000567E0" w:rsidP="00767552">
                  <w:pPr>
                    <w:ind w:left="284" w:right="79"/>
                  </w:pPr>
                  <w:r w:rsidRPr="00FF280A">
                    <w:t>A permit valid for 12 months allows for 200 dried meat baits to be issued every 13 weeks (three months) – a maximum of 800 baits for the duration of the permit.</w:t>
                  </w:r>
                </w:p>
                <w:p w:rsidR="000567E0" w:rsidRPr="00FF280A" w:rsidRDefault="000567E0" w:rsidP="00767552">
                  <w:pPr>
                    <w:ind w:left="284" w:right="79"/>
                  </w:pPr>
                  <w:r w:rsidRPr="00FF280A">
                    <w:t>A receiver may collect 200 baits at one visit but will not be issued any more until the initial three month period has passed; or</w:t>
                  </w:r>
                </w:p>
                <w:p w:rsidR="000567E0" w:rsidRPr="00FF280A" w:rsidRDefault="000567E0" w:rsidP="00767552">
                  <w:pPr>
                    <w:ind w:left="284" w:right="79"/>
                  </w:pPr>
                  <w:r w:rsidRPr="00FF280A">
                    <w:t>A receiver may collect 100 baits at one visit, and collect a further 100 at another visit within the same three month period.</w:t>
                  </w:r>
                </w:p>
                <w:p w:rsidR="000567E0" w:rsidRPr="00FF280A" w:rsidRDefault="000567E0" w:rsidP="00767552">
                  <w:pPr>
                    <w:ind w:left="284" w:right="79"/>
                  </w:pPr>
                  <w:r w:rsidRPr="00FF280A">
                    <w:t xml:space="preserve">It is an offence for someone other than a person nominated as a receiver on the permit to purchase or pick up baits from the S7 retailer. </w:t>
                  </w:r>
                </w:p>
              </w:txbxContent>
            </v:textbox>
            <w10:wrap type="none"/>
            <w10:anchorlock/>
          </v:shape>
        </w:pict>
      </w:r>
    </w:p>
    <w:p w:rsidR="007D6DE6" w:rsidRPr="008836B8" w:rsidRDefault="007D6DE6" w:rsidP="00411CB1">
      <w:pPr>
        <w:pStyle w:val="Heading2"/>
      </w:pPr>
      <w:bookmarkStart w:id="1096" w:name="_Toc456177518"/>
      <w:r w:rsidRPr="008836B8">
        <w:t>Transport</w:t>
      </w:r>
      <w:r w:rsidR="006C0FD5">
        <w:t xml:space="preserve"> of 1080 bait</w:t>
      </w:r>
      <w:r w:rsidR="008C4B38">
        <w:t xml:space="preserve"> products</w:t>
      </w:r>
      <w:bookmarkEnd w:id="1096"/>
    </w:p>
    <w:p w:rsidR="00E535EE" w:rsidRDefault="006C0FD5" w:rsidP="00526472">
      <w:r>
        <w:t>1080 bait products must be transported in accordance to the Code</w:t>
      </w:r>
      <w:r w:rsidR="00927F04">
        <w:t>:</w:t>
      </w:r>
    </w:p>
    <w:p w:rsidR="007D6DE6" w:rsidRPr="002F7BA4" w:rsidRDefault="007D6DE6" w:rsidP="00221611">
      <w:pPr>
        <w:pStyle w:val="ListParagraph"/>
      </w:pPr>
      <w:r w:rsidRPr="008836B8">
        <w:t xml:space="preserve">1080 products must be transported in a locked container in a </w:t>
      </w:r>
      <w:proofErr w:type="spellStart"/>
      <w:r w:rsidRPr="008836B8">
        <w:t>secured</w:t>
      </w:r>
      <w:r w:rsidRPr="001F7668">
        <w:t>part</w:t>
      </w:r>
      <w:proofErr w:type="spellEnd"/>
      <w:r w:rsidRPr="001F7668">
        <w:t xml:space="preserve"> of the vehicle.</w:t>
      </w:r>
    </w:p>
    <w:p w:rsidR="007D6DE6" w:rsidRPr="008836B8" w:rsidRDefault="007D6DE6" w:rsidP="00221611">
      <w:pPr>
        <w:pStyle w:val="ListParagraph"/>
      </w:pPr>
      <w:r w:rsidRPr="008836B8">
        <w:t>1080 must never be transported with foodstuffs.</w:t>
      </w:r>
    </w:p>
    <w:p w:rsidR="007D6DE6" w:rsidRPr="008836B8" w:rsidRDefault="00DE311E" w:rsidP="00221611">
      <w:pPr>
        <w:pStyle w:val="ListParagraph"/>
      </w:pPr>
      <w:r>
        <w:t>V</w:t>
      </w:r>
      <w:r w:rsidR="007D6DE6" w:rsidRPr="008836B8">
        <w:t>ehicles carrying baits should not be left unattended.</w:t>
      </w:r>
    </w:p>
    <w:p w:rsidR="007D6DE6" w:rsidRPr="008836B8" w:rsidRDefault="00DE311E" w:rsidP="00221611">
      <w:pPr>
        <w:pStyle w:val="ListParagraph"/>
      </w:pPr>
      <w:r>
        <w:t>D</w:t>
      </w:r>
      <w:r w:rsidR="007D6DE6" w:rsidRPr="008836B8">
        <w:t>omestic animals should be segregated from the baits.</w:t>
      </w:r>
    </w:p>
    <w:p w:rsidR="007D6DE6" w:rsidRPr="008836B8" w:rsidRDefault="007D6DE6" w:rsidP="00221611">
      <w:pPr>
        <w:pStyle w:val="ListParagraph"/>
      </w:pPr>
      <w:r w:rsidRPr="008836B8">
        <w:t>1080 should be segregated from any passengers and the driver of the vehicle.</w:t>
      </w:r>
    </w:p>
    <w:p w:rsidR="007D6DE6" w:rsidRDefault="007D6DE6" w:rsidP="00526472">
      <w:r w:rsidRPr="008836B8">
        <w:t xml:space="preserve">Carrying baits in a small locked toolbox inside an anchored and locked tool-chest on a utility would be </w:t>
      </w:r>
      <w:proofErr w:type="spellStart"/>
      <w:r w:rsidRPr="008836B8">
        <w:t>anideal</w:t>
      </w:r>
      <w:proofErr w:type="spellEnd"/>
      <w:r w:rsidRPr="008836B8">
        <w:t xml:space="preserve"> transportation method.</w:t>
      </w:r>
    </w:p>
    <w:p w:rsidR="007D6DE6" w:rsidRPr="008836B8" w:rsidRDefault="007D6DE6" w:rsidP="00411CB1">
      <w:pPr>
        <w:pStyle w:val="Heading2"/>
      </w:pPr>
      <w:bookmarkStart w:id="1097" w:name="_Toc453309500"/>
      <w:bookmarkStart w:id="1098" w:name="_Toc453311538"/>
      <w:bookmarkStart w:id="1099" w:name="_Toc453313134"/>
      <w:bookmarkStart w:id="1100" w:name="_Toc453314649"/>
      <w:bookmarkStart w:id="1101" w:name="_Toc453316358"/>
      <w:bookmarkStart w:id="1102" w:name="_Toc453316667"/>
      <w:bookmarkStart w:id="1103" w:name="_Toc453318446"/>
      <w:bookmarkStart w:id="1104" w:name="_Toc453318780"/>
      <w:bookmarkStart w:id="1105" w:name="_Toc453319700"/>
      <w:bookmarkStart w:id="1106" w:name="_Toc456177519"/>
      <w:bookmarkEnd w:id="1097"/>
      <w:bookmarkEnd w:id="1098"/>
      <w:bookmarkEnd w:id="1099"/>
      <w:bookmarkEnd w:id="1100"/>
      <w:bookmarkEnd w:id="1101"/>
      <w:bookmarkEnd w:id="1102"/>
      <w:bookmarkEnd w:id="1103"/>
      <w:bookmarkEnd w:id="1104"/>
      <w:bookmarkEnd w:id="1105"/>
      <w:r w:rsidRPr="008836B8">
        <w:t>Storage</w:t>
      </w:r>
      <w:r w:rsidR="006C0FD5">
        <w:t xml:space="preserve"> of 1080 baits</w:t>
      </w:r>
      <w:bookmarkEnd w:id="1106"/>
    </w:p>
    <w:p w:rsidR="000567E0" w:rsidRDefault="00E535EE" w:rsidP="008531D8">
      <w:r>
        <w:t>The storage of 1080</w:t>
      </w:r>
      <w:r w:rsidR="007D6DE6" w:rsidRPr="008836B8">
        <w:t xml:space="preserve"> products </w:t>
      </w:r>
      <w:r>
        <w:t xml:space="preserve">must adhere to the Code specifications. </w:t>
      </w:r>
      <w:r w:rsidR="003704ED">
        <w:t xml:space="preserve">They </w:t>
      </w:r>
      <w:r w:rsidR="007D6DE6" w:rsidRPr="008836B8">
        <w:t xml:space="preserve">must be always stored in their original packaging in a double locked container </w:t>
      </w:r>
      <w:proofErr w:type="spellStart"/>
      <w:r w:rsidR="007D6DE6" w:rsidRPr="008836B8">
        <w:t>exceptwhen</w:t>
      </w:r>
      <w:proofErr w:type="spellEnd"/>
      <w:r w:rsidR="007D6DE6" w:rsidRPr="008836B8">
        <w:t xml:space="preserve"> they are required </w:t>
      </w:r>
      <w:r w:rsidR="007D6DE6" w:rsidRPr="008836B8">
        <w:lastRenderedPageBreak/>
        <w:t xml:space="preserve">for immediate use. 1080 products must always be kept in areas inaccessible </w:t>
      </w:r>
      <w:proofErr w:type="spellStart"/>
      <w:r w:rsidR="007D6DE6" w:rsidRPr="008836B8">
        <w:t>tothe</w:t>
      </w:r>
      <w:proofErr w:type="spellEnd"/>
      <w:r w:rsidR="007D6DE6" w:rsidRPr="008836B8">
        <w:t xml:space="preserve"> public and must not be stored with foodstuffs.</w:t>
      </w:r>
      <w:r w:rsidR="000567E0">
        <w:br w:type="page"/>
      </w:r>
    </w:p>
    <w:p w:rsidR="007D6DE6" w:rsidRPr="008836B8" w:rsidRDefault="007D6DE6" w:rsidP="00526472">
      <w:r w:rsidRPr="008836B8">
        <w:lastRenderedPageBreak/>
        <w:t>Depending on the 1080 product the following types of storage can be used:</w:t>
      </w:r>
    </w:p>
    <w:p w:rsidR="007D6DE6" w:rsidRPr="008836B8" w:rsidRDefault="00A95BAA" w:rsidP="00221611">
      <w:pPr>
        <w:pStyle w:val="ListParagraph"/>
      </w:pPr>
      <w:r>
        <w:t>d</w:t>
      </w:r>
      <w:r w:rsidR="007D6DE6" w:rsidRPr="008836B8">
        <w:t>esignated, marked poison cupboard</w:t>
      </w:r>
    </w:p>
    <w:p w:rsidR="007D6DE6" w:rsidRPr="008836B8" w:rsidRDefault="00A95BAA" w:rsidP="00221611">
      <w:pPr>
        <w:pStyle w:val="ListParagraph"/>
      </w:pPr>
      <w:r>
        <w:t>c</w:t>
      </w:r>
      <w:r w:rsidR="007D6DE6" w:rsidRPr="008836B8">
        <w:t>hained and padlocked in a locked security store</w:t>
      </w:r>
    </w:p>
    <w:p w:rsidR="007D6DE6" w:rsidRPr="008836B8" w:rsidRDefault="00A95BAA" w:rsidP="00221611">
      <w:pPr>
        <w:pStyle w:val="ListParagraph"/>
      </w:pPr>
      <w:r>
        <w:t>l</w:t>
      </w:r>
      <w:r w:rsidR="007D6DE6" w:rsidRPr="008836B8">
        <w:t>ocked freezer</w:t>
      </w:r>
    </w:p>
    <w:p w:rsidR="007D6DE6" w:rsidRPr="008836B8" w:rsidRDefault="00A95BAA" w:rsidP="00221611">
      <w:pPr>
        <w:pStyle w:val="ListParagraph"/>
      </w:pPr>
      <w:r>
        <w:t>l</w:t>
      </w:r>
      <w:r w:rsidR="007D6DE6" w:rsidRPr="008836B8">
        <w:t>ocked cupboard</w:t>
      </w:r>
      <w:r w:rsidR="00DE311E">
        <w:t>.</w:t>
      </w:r>
    </w:p>
    <w:p w:rsidR="007D6DE6" w:rsidRDefault="007D6DE6" w:rsidP="00526472">
      <w:r w:rsidRPr="008836B8">
        <w:t>All stor</w:t>
      </w:r>
      <w:r>
        <w:t>age areas must comply with the d</w:t>
      </w:r>
      <w:r w:rsidRPr="008836B8">
        <w:t xml:space="preserve">angerous </w:t>
      </w:r>
      <w:r>
        <w:t>g</w:t>
      </w:r>
      <w:r w:rsidRPr="008836B8">
        <w:t xml:space="preserve">oods </w:t>
      </w:r>
      <w:r>
        <w:t>r</w:t>
      </w:r>
      <w:r w:rsidRPr="008836B8">
        <w:t xml:space="preserve">egulations for storage safety, security </w:t>
      </w:r>
      <w:proofErr w:type="spellStart"/>
      <w:r w:rsidRPr="008836B8">
        <w:t>andwarning</w:t>
      </w:r>
      <w:proofErr w:type="spellEnd"/>
      <w:r w:rsidRPr="008836B8">
        <w:t xml:space="preserve"> signs. </w:t>
      </w:r>
      <w:r w:rsidR="00C90B8E">
        <w:t xml:space="preserve">Material </w:t>
      </w:r>
      <w:r w:rsidRPr="008836B8">
        <w:t>Safety Data Sheets are also required to be kept with all poisons stored.</w:t>
      </w:r>
    </w:p>
    <w:p w:rsidR="007D6DE6" w:rsidRPr="00411CB1" w:rsidRDefault="007D6DE6" w:rsidP="00411CB1">
      <w:pPr>
        <w:pStyle w:val="Heading2"/>
      </w:pPr>
      <w:bookmarkStart w:id="1107" w:name="_Toc453244395"/>
      <w:bookmarkStart w:id="1108" w:name="_Toc453245742"/>
      <w:bookmarkStart w:id="1109" w:name="_Toc453246006"/>
      <w:bookmarkStart w:id="1110" w:name="_Toc453309504"/>
      <w:bookmarkStart w:id="1111" w:name="_Toc453311542"/>
      <w:bookmarkStart w:id="1112" w:name="_Toc453313138"/>
      <w:bookmarkStart w:id="1113" w:name="_Toc453314653"/>
      <w:bookmarkStart w:id="1114" w:name="_Toc453316362"/>
      <w:bookmarkStart w:id="1115" w:name="_Toc453316671"/>
      <w:bookmarkStart w:id="1116" w:name="_Toc453318450"/>
      <w:bookmarkStart w:id="1117" w:name="_Toc453318784"/>
      <w:bookmarkStart w:id="1118" w:name="_Toc453319704"/>
      <w:bookmarkStart w:id="1119" w:name="_Toc453244396"/>
      <w:bookmarkStart w:id="1120" w:name="_Toc453245743"/>
      <w:bookmarkStart w:id="1121" w:name="_Toc453246007"/>
      <w:bookmarkStart w:id="1122" w:name="_Toc453309505"/>
      <w:bookmarkStart w:id="1123" w:name="_Toc453311543"/>
      <w:bookmarkStart w:id="1124" w:name="_Toc453313139"/>
      <w:bookmarkStart w:id="1125" w:name="_Toc453314654"/>
      <w:bookmarkStart w:id="1126" w:name="_Toc453316363"/>
      <w:bookmarkStart w:id="1127" w:name="_Toc453316672"/>
      <w:bookmarkStart w:id="1128" w:name="_Toc453318451"/>
      <w:bookmarkStart w:id="1129" w:name="_Toc453318785"/>
      <w:bookmarkStart w:id="1130" w:name="_Toc453319705"/>
      <w:bookmarkStart w:id="1131" w:name="_Toc453244397"/>
      <w:bookmarkStart w:id="1132" w:name="_Toc453245744"/>
      <w:bookmarkStart w:id="1133" w:name="_Toc453246008"/>
      <w:bookmarkStart w:id="1134" w:name="_Toc453309506"/>
      <w:bookmarkStart w:id="1135" w:name="_Toc453311544"/>
      <w:bookmarkStart w:id="1136" w:name="_Toc453313140"/>
      <w:bookmarkStart w:id="1137" w:name="_Toc453314655"/>
      <w:bookmarkStart w:id="1138" w:name="_Toc453316364"/>
      <w:bookmarkStart w:id="1139" w:name="_Toc453316673"/>
      <w:bookmarkStart w:id="1140" w:name="_Toc453318452"/>
      <w:bookmarkStart w:id="1141" w:name="_Toc453318786"/>
      <w:bookmarkStart w:id="1142" w:name="_Toc453319706"/>
      <w:bookmarkStart w:id="1143" w:name="_Toc453244398"/>
      <w:bookmarkStart w:id="1144" w:name="_Toc453245745"/>
      <w:bookmarkStart w:id="1145" w:name="_Toc453246009"/>
      <w:bookmarkStart w:id="1146" w:name="_Toc453309507"/>
      <w:bookmarkStart w:id="1147" w:name="_Toc453311545"/>
      <w:bookmarkStart w:id="1148" w:name="_Toc453313141"/>
      <w:bookmarkStart w:id="1149" w:name="_Toc453314656"/>
      <w:bookmarkStart w:id="1150" w:name="_Toc453316365"/>
      <w:bookmarkStart w:id="1151" w:name="_Toc453316674"/>
      <w:bookmarkStart w:id="1152" w:name="_Toc453318453"/>
      <w:bookmarkStart w:id="1153" w:name="_Toc453318787"/>
      <w:bookmarkStart w:id="1154" w:name="_Toc453319707"/>
      <w:bookmarkStart w:id="1155" w:name="_Toc453244399"/>
      <w:bookmarkStart w:id="1156" w:name="_Toc453245746"/>
      <w:bookmarkStart w:id="1157" w:name="_Toc453246010"/>
      <w:bookmarkStart w:id="1158" w:name="_Toc453309508"/>
      <w:bookmarkStart w:id="1159" w:name="_Toc453311546"/>
      <w:bookmarkStart w:id="1160" w:name="_Toc453313142"/>
      <w:bookmarkStart w:id="1161" w:name="_Toc453314657"/>
      <w:bookmarkStart w:id="1162" w:name="_Toc453316366"/>
      <w:bookmarkStart w:id="1163" w:name="_Toc453316675"/>
      <w:bookmarkStart w:id="1164" w:name="_Toc453318454"/>
      <w:bookmarkStart w:id="1165" w:name="_Toc453318788"/>
      <w:bookmarkStart w:id="1166" w:name="_Toc453319708"/>
      <w:bookmarkStart w:id="1167" w:name="_Toc453244400"/>
      <w:bookmarkStart w:id="1168" w:name="_Toc453245747"/>
      <w:bookmarkStart w:id="1169" w:name="_Toc453246011"/>
      <w:bookmarkStart w:id="1170" w:name="_Toc453309509"/>
      <w:bookmarkStart w:id="1171" w:name="_Toc453311547"/>
      <w:bookmarkStart w:id="1172" w:name="_Toc453313143"/>
      <w:bookmarkStart w:id="1173" w:name="_Toc453314658"/>
      <w:bookmarkStart w:id="1174" w:name="_Toc453316367"/>
      <w:bookmarkStart w:id="1175" w:name="_Toc453316676"/>
      <w:bookmarkStart w:id="1176" w:name="_Toc453318455"/>
      <w:bookmarkStart w:id="1177" w:name="_Toc453318789"/>
      <w:bookmarkStart w:id="1178" w:name="_Toc453319709"/>
      <w:bookmarkStart w:id="1179" w:name="_Toc453244401"/>
      <w:bookmarkStart w:id="1180" w:name="_Toc453245748"/>
      <w:bookmarkStart w:id="1181" w:name="_Toc453246012"/>
      <w:bookmarkStart w:id="1182" w:name="_Toc453309510"/>
      <w:bookmarkStart w:id="1183" w:name="_Toc453311548"/>
      <w:bookmarkStart w:id="1184" w:name="_Toc453313144"/>
      <w:bookmarkStart w:id="1185" w:name="_Toc453314659"/>
      <w:bookmarkStart w:id="1186" w:name="_Toc453316368"/>
      <w:bookmarkStart w:id="1187" w:name="_Toc453316677"/>
      <w:bookmarkStart w:id="1188" w:name="_Toc453318456"/>
      <w:bookmarkStart w:id="1189" w:name="_Toc453318790"/>
      <w:bookmarkStart w:id="1190" w:name="_Toc453319710"/>
      <w:bookmarkStart w:id="1191" w:name="_Toc453244402"/>
      <w:bookmarkStart w:id="1192" w:name="_Toc453245749"/>
      <w:bookmarkStart w:id="1193" w:name="_Toc453246013"/>
      <w:bookmarkStart w:id="1194" w:name="_Toc453309511"/>
      <w:bookmarkStart w:id="1195" w:name="_Toc453311549"/>
      <w:bookmarkStart w:id="1196" w:name="_Toc453313145"/>
      <w:bookmarkStart w:id="1197" w:name="_Toc453314660"/>
      <w:bookmarkStart w:id="1198" w:name="_Toc453316369"/>
      <w:bookmarkStart w:id="1199" w:name="_Toc453316678"/>
      <w:bookmarkStart w:id="1200" w:name="_Toc453318457"/>
      <w:bookmarkStart w:id="1201" w:name="_Toc453318791"/>
      <w:bookmarkStart w:id="1202" w:name="_Toc453319711"/>
      <w:bookmarkStart w:id="1203" w:name="_Toc453244403"/>
      <w:bookmarkStart w:id="1204" w:name="_Toc453245750"/>
      <w:bookmarkStart w:id="1205" w:name="_Toc453246014"/>
      <w:bookmarkStart w:id="1206" w:name="_Toc453309512"/>
      <w:bookmarkStart w:id="1207" w:name="_Toc453311550"/>
      <w:bookmarkStart w:id="1208" w:name="_Toc453313146"/>
      <w:bookmarkStart w:id="1209" w:name="_Toc453314661"/>
      <w:bookmarkStart w:id="1210" w:name="_Toc453316370"/>
      <w:bookmarkStart w:id="1211" w:name="_Toc453316679"/>
      <w:bookmarkStart w:id="1212" w:name="_Toc453318458"/>
      <w:bookmarkStart w:id="1213" w:name="_Toc453318792"/>
      <w:bookmarkStart w:id="1214" w:name="_Toc453319712"/>
      <w:bookmarkStart w:id="1215" w:name="_Toc453244404"/>
      <w:bookmarkStart w:id="1216" w:name="_Toc453245751"/>
      <w:bookmarkStart w:id="1217" w:name="_Toc453246015"/>
      <w:bookmarkStart w:id="1218" w:name="_Toc453309513"/>
      <w:bookmarkStart w:id="1219" w:name="_Toc453311551"/>
      <w:bookmarkStart w:id="1220" w:name="_Toc453313147"/>
      <w:bookmarkStart w:id="1221" w:name="_Toc453314662"/>
      <w:bookmarkStart w:id="1222" w:name="_Toc453316371"/>
      <w:bookmarkStart w:id="1223" w:name="_Toc453316680"/>
      <w:bookmarkStart w:id="1224" w:name="_Toc453318459"/>
      <w:bookmarkStart w:id="1225" w:name="_Toc453318793"/>
      <w:bookmarkStart w:id="1226" w:name="_Toc453319713"/>
      <w:bookmarkStart w:id="1227" w:name="_Toc453244405"/>
      <w:bookmarkStart w:id="1228" w:name="_Toc453245752"/>
      <w:bookmarkStart w:id="1229" w:name="_Toc453246016"/>
      <w:bookmarkStart w:id="1230" w:name="_Toc453309514"/>
      <w:bookmarkStart w:id="1231" w:name="_Toc453311552"/>
      <w:bookmarkStart w:id="1232" w:name="_Toc453313148"/>
      <w:bookmarkStart w:id="1233" w:name="_Toc453314663"/>
      <w:bookmarkStart w:id="1234" w:name="_Toc453316372"/>
      <w:bookmarkStart w:id="1235" w:name="_Toc453316681"/>
      <w:bookmarkStart w:id="1236" w:name="_Toc453318460"/>
      <w:bookmarkStart w:id="1237" w:name="_Toc453318794"/>
      <w:bookmarkStart w:id="1238" w:name="_Toc453319714"/>
      <w:bookmarkStart w:id="1239" w:name="_Toc453244407"/>
      <w:bookmarkStart w:id="1240" w:name="_Toc453245754"/>
      <w:bookmarkStart w:id="1241" w:name="_Toc453246018"/>
      <w:bookmarkStart w:id="1242" w:name="_Toc453309516"/>
      <w:bookmarkStart w:id="1243" w:name="_Toc453311554"/>
      <w:bookmarkStart w:id="1244" w:name="_Toc453313150"/>
      <w:bookmarkStart w:id="1245" w:name="_Toc453314665"/>
      <w:bookmarkStart w:id="1246" w:name="_Toc453316374"/>
      <w:bookmarkStart w:id="1247" w:name="_Toc453316683"/>
      <w:bookmarkStart w:id="1248" w:name="_Toc453318462"/>
      <w:bookmarkStart w:id="1249" w:name="_Toc453318796"/>
      <w:bookmarkStart w:id="1250" w:name="_Toc453319716"/>
      <w:bookmarkStart w:id="1251" w:name="_Toc453244409"/>
      <w:bookmarkStart w:id="1252" w:name="_Toc453245756"/>
      <w:bookmarkStart w:id="1253" w:name="_Toc453246020"/>
      <w:bookmarkStart w:id="1254" w:name="_Toc453309518"/>
      <w:bookmarkStart w:id="1255" w:name="_Toc453311556"/>
      <w:bookmarkStart w:id="1256" w:name="_Toc453313152"/>
      <w:bookmarkStart w:id="1257" w:name="_Toc453314667"/>
      <w:bookmarkStart w:id="1258" w:name="_Toc453316376"/>
      <w:bookmarkStart w:id="1259" w:name="_Toc453316685"/>
      <w:bookmarkStart w:id="1260" w:name="_Toc453318464"/>
      <w:bookmarkStart w:id="1261" w:name="_Toc453318798"/>
      <w:bookmarkStart w:id="1262" w:name="_Toc453319718"/>
      <w:bookmarkStart w:id="1263" w:name="_Toc456177520"/>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411CB1">
        <w:t>Prepar</w:t>
      </w:r>
      <w:r w:rsidR="00E535EE" w:rsidRPr="00411CB1">
        <w:t>ation</w:t>
      </w:r>
      <w:r w:rsidRPr="00411CB1">
        <w:t xml:space="preserve"> and </w:t>
      </w:r>
      <w:proofErr w:type="spellStart"/>
      <w:r w:rsidRPr="00411CB1">
        <w:t>lay</w:t>
      </w:r>
      <w:r w:rsidR="00E535EE" w:rsidRPr="00411CB1">
        <w:t>ing</w:t>
      </w:r>
      <w:r w:rsidR="002932B3" w:rsidRPr="00411CB1">
        <w:t>of</w:t>
      </w:r>
      <w:proofErr w:type="spellEnd"/>
      <w:r w:rsidR="002932B3" w:rsidRPr="00411CB1">
        <w:t xml:space="preserve"> </w:t>
      </w:r>
      <w:r w:rsidRPr="00411CB1">
        <w:t>baits</w:t>
      </w:r>
      <w:bookmarkEnd w:id="1263"/>
    </w:p>
    <w:p w:rsidR="007D6DE6" w:rsidRDefault="00364DE4" w:rsidP="00526472">
      <w:r>
        <w:t xml:space="preserve">Remember, you must </w:t>
      </w:r>
      <w:r w:rsidR="00561AF3">
        <w:t>ensure approp</w:t>
      </w:r>
      <w:r w:rsidR="00007C0A">
        <w:t>r</w:t>
      </w:r>
      <w:r w:rsidR="00561AF3">
        <w:t>iate:</w:t>
      </w:r>
    </w:p>
    <w:p w:rsidR="007D6DE6" w:rsidRPr="0055667E" w:rsidRDefault="007D6DE6" w:rsidP="00221611">
      <w:pPr>
        <w:pStyle w:val="ListParagraph"/>
      </w:pPr>
      <w:r w:rsidRPr="0055667E">
        <w:t xml:space="preserve">personal protective equipment </w:t>
      </w:r>
      <w:r w:rsidR="00561AF3">
        <w:t>is</w:t>
      </w:r>
      <w:r w:rsidRPr="0055667E">
        <w:t xml:space="preserve"> worn</w:t>
      </w:r>
    </w:p>
    <w:p w:rsidR="007D6DE6" w:rsidRPr="0055667E" w:rsidRDefault="00561AF3" w:rsidP="00221611">
      <w:pPr>
        <w:pStyle w:val="ListParagraph"/>
      </w:pPr>
      <w:r w:rsidRPr="0055667E">
        <w:t>methods of laying bait</w:t>
      </w:r>
      <w:r>
        <w:t xml:space="preserve"> and </w:t>
      </w:r>
      <w:r w:rsidR="007D6DE6" w:rsidRPr="0055667E">
        <w:t>the rate of lay to be used</w:t>
      </w:r>
    </w:p>
    <w:p w:rsidR="007D6DE6" w:rsidRPr="0055667E" w:rsidRDefault="007D6DE6" w:rsidP="00221611">
      <w:pPr>
        <w:pStyle w:val="ListParagraph"/>
      </w:pPr>
      <w:r w:rsidRPr="0055667E">
        <w:t>bait placement and location (</w:t>
      </w:r>
      <w:r w:rsidR="00007C0A">
        <w:t>consistent with</w:t>
      </w:r>
      <w:r w:rsidRPr="0055667E">
        <w:t xml:space="preserve"> restrictions)</w:t>
      </w:r>
    </w:p>
    <w:p w:rsidR="007D6DE6" w:rsidRDefault="007D6DE6" w:rsidP="00221611">
      <w:pPr>
        <w:pStyle w:val="ListParagraph"/>
      </w:pPr>
      <w:r w:rsidRPr="0055667E">
        <w:t>disposal of carcasses</w:t>
      </w:r>
      <w:r>
        <w:t>, unused products, used containers.</w:t>
      </w:r>
    </w:p>
    <w:p w:rsidR="007D6DE6" w:rsidRDefault="007D6DE6" w:rsidP="00526472">
      <w:r w:rsidRPr="006F0990">
        <w:t>It is an offence to use a 1080 product contrary to the product label</w:t>
      </w:r>
      <w:r w:rsidR="003704ED">
        <w:t xml:space="preserve">, directions </w:t>
      </w:r>
      <w:r w:rsidR="00184CE0">
        <w:t>for</w:t>
      </w:r>
      <w:r w:rsidR="003704ED">
        <w:t xml:space="preserve"> use </w:t>
      </w:r>
      <w:r w:rsidRPr="006F0990">
        <w:t xml:space="preserve">and </w:t>
      </w:r>
      <w:r w:rsidR="00007C0A">
        <w:t>Code of Practice</w:t>
      </w:r>
      <w:r w:rsidRPr="006F0990">
        <w:t xml:space="preserve">. You must also comply with any additional instructions given by </w:t>
      </w:r>
      <w:r w:rsidR="00526396">
        <w:t>DAFWA</w:t>
      </w:r>
      <w:r w:rsidR="00007C0A">
        <w:t xml:space="preserve"> that are contained on the permit</w:t>
      </w:r>
      <w:r w:rsidRPr="006F0990">
        <w:t>.</w:t>
      </w:r>
    </w:p>
    <w:p w:rsidR="007D6DE6" w:rsidRPr="00C24DED" w:rsidRDefault="007D6DE6" w:rsidP="00526472">
      <w:pPr>
        <w:pStyle w:val="Heading3"/>
      </w:pPr>
      <w:r w:rsidRPr="00C24DED">
        <w:t>Hints for reducing potent</w:t>
      </w:r>
      <w:r>
        <w:t>ial risks to non-target species</w:t>
      </w:r>
    </w:p>
    <w:p w:rsidR="007D6DE6" w:rsidRPr="00E0234D" w:rsidRDefault="007D6DE6" w:rsidP="00221611">
      <w:pPr>
        <w:pStyle w:val="ListParagraph"/>
      </w:pPr>
      <w:r w:rsidRPr="002932B3">
        <w:t>Where suitable, lightly cover dried meat baits with soil or tethering baits</w:t>
      </w:r>
      <w:r w:rsidR="00007C0A">
        <w:t>. This</w:t>
      </w:r>
      <w:r w:rsidRPr="002932B3">
        <w:t xml:space="preserve"> may help to prevent birds or other non-target species from finding, consuming or </w:t>
      </w:r>
      <w:r w:rsidRPr="00F208E9">
        <w:t>moving baits.</w:t>
      </w:r>
    </w:p>
    <w:p w:rsidR="007D6DE6" w:rsidRPr="0055667E" w:rsidRDefault="007D6DE6" w:rsidP="00221611">
      <w:pPr>
        <w:pStyle w:val="ListParagraph"/>
      </w:pPr>
      <w:r w:rsidRPr="0055667E">
        <w:t>Where possible, time baiting to occur outside of native animal breeding seasons or during periods of food shortage.</w:t>
      </w:r>
    </w:p>
    <w:p w:rsidR="007D6DE6" w:rsidRPr="0055667E" w:rsidRDefault="007D6DE6" w:rsidP="00221611">
      <w:pPr>
        <w:pStyle w:val="ListParagraph"/>
      </w:pPr>
      <w:r w:rsidRPr="0055667E">
        <w:t>Do not lay oat baits in bush or close to native vegetation remnants.</w:t>
      </w:r>
    </w:p>
    <w:p w:rsidR="007D6DE6" w:rsidRPr="0055667E" w:rsidRDefault="007D6DE6" w:rsidP="00221611">
      <w:pPr>
        <w:pStyle w:val="ListParagraph"/>
      </w:pPr>
      <w:r w:rsidRPr="0055667E">
        <w:t>Consider using scatter-baiting to make the grain baits less visible and more difficult for native animals to find and consume.</w:t>
      </w:r>
    </w:p>
    <w:p w:rsidR="007D6DE6" w:rsidRPr="0055667E" w:rsidRDefault="007D6DE6" w:rsidP="00221611">
      <w:pPr>
        <w:pStyle w:val="ListParagraph"/>
      </w:pPr>
      <w:r w:rsidRPr="0055667E">
        <w:t>When water birds are present, do not lay grain baits near dams or water courses, or their feeding areas.</w:t>
      </w:r>
    </w:p>
    <w:p w:rsidR="007D6DE6" w:rsidRPr="0055667E" w:rsidRDefault="007D6DE6" w:rsidP="00221611">
      <w:pPr>
        <w:pStyle w:val="ListParagraph"/>
      </w:pPr>
      <w:r w:rsidRPr="0055667E">
        <w:t>Minimise the potential risk of secondary poisoning of non-target animals by disposing of poisoned carcasses on a regular basis during baiting programs.</w:t>
      </w:r>
    </w:p>
    <w:p w:rsidR="00A3370B" w:rsidRPr="008836B8" w:rsidRDefault="00A3370B" w:rsidP="00411CB1">
      <w:pPr>
        <w:pStyle w:val="Heading2"/>
      </w:pPr>
      <w:bookmarkStart w:id="1264" w:name="_Toc456177521"/>
      <w:r w:rsidRPr="008836B8">
        <w:lastRenderedPageBreak/>
        <w:t>Notification and warning signs</w:t>
      </w:r>
      <w:bookmarkEnd w:id="1264"/>
    </w:p>
    <w:p w:rsidR="00A3370B" w:rsidRPr="002707FE" w:rsidRDefault="00A3370B" w:rsidP="00526472">
      <w:pPr>
        <w:pStyle w:val="Heading3"/>
      </w:pPr>
      <w:r w:rsidRPr="002707FE">
        <w:t xml:space="preserve">Notify your </w:t>
      </w:r>
      <w:proofErr w:type="spellStart"/>
      <w:r w:rsidRPr="002707FE">
        <w:t>neighbours</w:t>
      </w:r>
      <w:proofErr w:type="spellEnd"/>
      <w:r w:rsidRPr="002707FE">
        <w:t xml:space="preserve"> of your intention to lay 1080 baits</w:t>
      </w:r>
    </w:p>
    <w:p w:rsidR="00A3370B" w:rsidRPr="002707FE" w:rsidRDefault="00A3370B" w:rsidP="00526472">
      <w:r w:rsidRPr="002707FE">
        <w:t xml:space="preserve">Notice must be given in writing or other </w:t>
      </w:r>
      <w:r w:rsidR="00522142">
        <w:t xml:space="preserve">approved </w:t>
      </w:r>
      <w:r w:rsidRPr="002707FE">
        <w:t>method at least 72 hours prior the date starting your 1080 bait program (but not more than 14 days’ notice). This notice must include:</w:t>
      </w:r>
    </w:p>
    <w:p w:rsidR="00A3370B" w:rsidRPr="0055667E" w:rsidRDefault="00184CE0" w:rsidP="00221611">
      <w:pPr>
        <w:pStyle w:val="ListParagraph"/>
      </w:pPr>
      <w:r>
        <w:t>p</w:t>
      </w:r>
      <w:r w:rsidR="00A3370B" w:rsidRPr="002707FE">
        <w:t xml:space="preserve">eriod </w:t>
      </w:r>
      <w:r>
        <w:t>of baiting</w:t>
      </w:r>
    </w:p>
    <w:p w:rsidR="00A3370B" w:rsidRPr="0055667E" w:rsidRDefault="00184CE0" w:rsidP="00221611">
      <w:pPr>
        <w:pStyle w:val="ListParagraph"/>
      </w:pPr>
      <w:r>
        <w:t>a</w:t>
      </w:r>
      <w:r w:rsidR="00A3370B" w:rsidRPr="0055667E">
        <w:t>ddress of prop</w:t>
      </w:r>
      <w:r>
        <w:t>erty where baits are to be laid</w:t>
      </w:r>
    </w:p>
    <w:p w:rsidR="00A3370B" w:rsidRPr="0055667E" w:rsidRDefault="00184CE0" w:rsidP="00221611">
      <w:pPr>
        <w:pStyle w:val="ListParagraph"/>
      </w:pPr>
      <w:r>
        <w:t>type of bait intended to be used</w:t>
      </w:r>
      <w:r w:rsidR="001A1798">
        <w:t>.</w:t>
      </w:r>
    </w:p>
    <w:p w:rsidR="00A3370B" w:rsidRPr="002707FE" w:rsidRDefault="00A3370B" w:rsidP="00526472">
      <w:r w:rsidRPr="002707FE">
        <w:t xml:space="preserve">Note: We recommend the use of the template letter included in this manual to notify your neighbours of your intention to use 1080 (Appendix </w:t>
      </w:r>
      <w:r w:rsidR="00607840">
        <w:t>4</w:t>
      </w:r>
      <w:r w:rsidRPr="002707FE">
        <w:t>).</w:t>
      </w:r>
    </w:p>
    <w:p w:rsidR="00A3370B" w:rsidRDefault="00A3370B" w:rsidP="00526472">
      <w:pPr>
        <w:pStyle w:val="Heading3"/>
      </w:pPr>
      <w:r>
        <w:t>Erect prominent warning s</w:t>
      </w:r>
      <w:r w:rsidRPr="008836B8">
        <w:t>igns</w:t>
      </w:r>
      <w:r>
        <w:t xml:space="preserve"> indicating that 1080 baiting is taking place</w:t>
      </w:r>
    </w:p>
    <w:p w:rsidR="003644CE" w:rsidRDefault="00A3370B" w:rsidP="00526472">
      <w:r>
        <w:t xml:space="preserve">Warning signs must be displayed during the baiting period and for at least one month afterwards. Signs must be erected on the property being baited at </w:t>
      </w:r>
      <w:r w:rsidR="003704ED">
        <w:t xml:space="preserve">all </w:t>
      </w:r>
      <w:r>
        <w:t>entrances and other strategic points, (for example, vicinity of the baits and fence posts)</w:t>
      </w:r>
      <w:r w:rsidR="003644CE">
        <w:t xml:space="preserve">. </w:t>
      </w:r>
    </w:p>
    <w:p w:rsidR="000567E0" w:rsidRDefault="000567E0" w:rsidP="00526472"/>
    <w:p w:rsidR="009000DD" w:rsidRDefault="009000DD" w:rsidP="00526472">
      <w:r>
        <w:rPr>
          <w:noProof/>
          <w:lang w:eastAsia="en-AU"/>
        </w:rPr>
        <w:drawing>
          <wp:inline distT="0" distB="0" distL="0" distR="0">
            <wp:extent cx="5732145" cy="3185795"/>
            <wp:effectExtent l="0" t="0" r="1905" b="0"/>
            <wp:docPr id="6" name="Picture 6" descr="Place warning signs invisible areas to indicate that a 1080 baiting program i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 biosecurity fence.jpg"/>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32145" cy="3185795"/>
                    </a:xfrm>
                    <a:prstGeom prst="rect">
                      <a:avLst/>
                    </a:prstGeom>
                  </pic:spPr>
                </pic:pic>
              </a:graphicData>
            </a:graphic>
          </wp:inline>
        </w:drawing>
      </w:r>
    </w:p>
    <w:p w:rsidR="009000DD" w:rsidRDefault="009000DD" w:rsidP="009000DD">
      <w:pPr>
        <w:pStyle w:val="Caption"/>
      </w:pPr>
      <w:r w:rsidRPr="009000DD">
        <w:t>Warning signs must be erected to alert the public that 1080 baiting is taking place.</w:t>
      </w:r>
    </w:p>
    <w:p w:rsidR="009000DD" w:rsidRPr="009000DD" w:rsidRDefault="009000DD" w:rsidP="009000DD"/>
    <w:p w:rsidR="000567E0" w:rsidRDefault="000567E0">
      <w:pPr>
        <w:spacing w:before="0" w:after="160" w:line="259" w:lineRule="auto"/>
        <w:rPr>
          <w:b/>
        </w:rPr>
      </w:pPr>
      <w:r>
        <w:rPr>
          <w:b/>
        </w:rPr>
        <w:br w:type="page"/>
      </w:r>
    </w:p>
    <w:p w:rsidR="003644CE" w:rsidRPr="00CB3B07" w:rsidRDefault="003644CE" w:rsidP="00526472">
      <w:pPr>
        <w:rPr>
          <w:b/>
        </w:rPr>
      </w:pPr>
      <w:r w:rsidRPr="00CB3B07">
        <w:rPr>
          <w:b/>
        </w:rPr>
        <w:lastRenderedPageBreak/>
        <w:t>1080 Warning signs</w:t>
      </w:r>
    </w:p>
    <w:p w:rsidR="003644CE" w:rsidRPr="003644CE" w:rsidRDefault="003644CE" w:rsidP="00526472">
      <w:r w:rsidRPr="003644CE">
        <w:t xml:space="preserve">Approved user </w:t>
      </w:r>
      <w:proofErr w:type="spellStart"/>
      <w:r w:rsidRPr="00535969">
        <w:rPr>
          <w:b/>
          <w:bCs/>
        </w:rPr>
        <w:t>must</w:t>
      </w:r>
      <w:r w:rsidRPr="003644CE">
        <w:t>erect</w:t>
      </w:r>
      <w:proofErr w:type="spellEnd"/>
      <w:r w:rsidRPr="003644CE">
        <w:t xml:space="preserve"> prominent warning signs at entrances and strategic points on the property to be baited alerting the public that 1080 baiting is taking place.</w:t>
      </w:r>
    </w:p>
    <w:p w:rsidR="003644CE" w:rsidRPr="003644CE" w:rsidRDefault="003644CE" w:rsidP="00526472">
      <w:r w:rsidRPr="003644CE">
        <w:t xml:space="preserve">Warning signs </w:t>
      </w:r>
      <w:r w:rsidRPr="00535969">
        <w:rPr>
          <w:b/>
          <w:bCs/>
        </w:rPr>
        <w:t xml:space="preserve">must </w:t>
      </w:r>
      <w:r w:rsidRPr="003644CE">
        <w:t xml:space="preserve">comply with 1080 product label specifications and </w:t>
      </w:r>
      <w:proofErr w:type="spellStart"/>
      <w:r w:rsidRPr="00535969">
        <w:rPr>
          <w:b/>
          <w:bCs/>
        </w:rPr>
        <w:t>must</w:t>
      </w:r>
      <w:r w:rsidRPr="003644CE">
        <w:t>inclu</w:t>
      </w:r>
      <w:r w:rsidR="00AF3857">
        <w:t>de</w:t>
      </w:r>
      <w:proofErr w:type="spellEnd"/>
      <w:r w:rsidR="00AF3857">
        <w:t xml:space="preserve"> specified information listed</w:t>
      </w:r>
      <w:r w:rsidR="000E7913">
        <w:t xml:space="preserve"> (see Appendix 5)</w:t>
      </w:r>
      <w:r w:rsidR="00607840">
        <w:t>. F</w:t>
      </w:r>
      <w:r w:rsidR="007D0118">
        <w:t>or example</w:t>
      </w:r>
    </w:p>
    <w:p w:rsidR="003644CE" w:rsidRPr="003644CE" w:rsidRDefault="003644CE" w:rsidP="00221611">
      <w:pPr>
        <w:pStyle w:val="ListParagraph"/>
      </w:pPr>
      <w:r w:rsidRPr="003644CE">
        <w:t xml:space="preserve">date baits laid </w:t>
      </w:r>
    </w:p>
    <w:p w:rsidR="003644CE" w:rsidRPr="003644CE" w:rsidRDefault="003644CE" w:rsidP="00221611">
      <w:pPr>
        <w:pStyle w:val="ListParagraph"/>
      </w:pPr>
      <w:r w:rsidRPr="003644CE">
        <w:t xml:space="preserve">contact telephone number </w:t>
      </w:r>
      <w:r w:rsidR="001A1798">
        <w:t>of authorised user and/or layer</w:t>
      </w:r>
    </w:p>
    <w:p w:rsidR="003644CE" w:rsidRPr="003644CE" w:rsidRDefault="003644CE" w:rsidP="00221611">
      <w:pPr>
        <w:pStyle w:val="ListParagraph"/>
      </w:pPr>
      <w:r w:rsidRPr="003644CE">
        <w:t>toxin name ie:1080 and or Strychnine</w:t>
      </w:r>
    </w:p>
    <w:p w:rsidR="003644CE" w:rsidRPr="003644CE" w:rsidRDefault="003644CE" w:rsidP="00221611">
      <w:pPr>
        <w:pStyle w:val="ListParagraph"/>
      </w:pPr>
      <w:r w:rsidRPr="003644CE">
        <w:t>target animal(s) and a warning that domestic anima</w:t>
      </w:r>
      <w:r w:rsidR="001A1798">
        <w:t>ls and pets can be affected and</w:t>
      </w:r>
    </w:p>
    <w:p w:rsidR="003644CE" w:rsidRPr="003644CE" w:rsidRDefault="003644CE" w:rsidP="00221611">
      <w:pPr>
        <w:pStyle w:val="ListParagraph"/>
      </w:pPr>
      <w:r w:rsidRPr="003644CE">
        <w:t>a “no- shooting or trapping” statement.</w:t>
      </w:r>
    </w:p>
    <w:p w:rsidR="003644CE" w:rsidRPr="003644CE" w:rsidRDefault="003644CE" w:rsidP="00526472">
      <w:r w:rsidRPr="003644CE">
        <w:t xml:space="preserve">Approved users </w:t>
      </w:r>
      <w:proofErr w:type="spellStart"/>
      <w:r w:rsidRPr="00535969">
        <w:rPr>
          <w:b/>
          <w:bCs/>
        </w:rPr>
        <w:t>must</w:t>
      </w:r>
      <w:r w:rsidRPr="003644CE">
        <w:t>maintain</w:t>
      </w:r>
      <w:proofErr w:type="spellEnd"/>
      <w:r w:rsidRPr="003644CE">
        <w:t xml:space="preserve"> warning signs for </w:t>
      </w:r>
      <w:r w:rsidRPr="00535969">
        <w:rPr>
          <w:b/>
        </w:rPr>
        <w:t xml:space="preserve">four weeks </w:t>
      </w:r>
      <w:proofErr w:type="spellStart"/>
      <w:r w:rsidRPr="00535969">
        <w:rPr>
          <w:b/>
        </w:rPr>
        <w:t>longerthan</w:t>
      </w:r>
      <w:proofErr w:type="spellEnd"/>
      <w:r w:rsidRPr="00535969">
        <w:rPr>
          <w:b/>
        </w:rPr>
        <w:t xml:space="preserve"> the duration of the </w:t>
      </w:r>
      <w:proofErr w:type="spellStart"/>
      <w:r w:rsidRPr="00535969">
        <w:rPr>
          <w:b/>
        </w:rPr>
        <w:t>operation</w:t>
      </w:r>
      <w:r w:rsidR="00522142">
        <w:rPr>
          <w:b/>
        </w:rPr>
        <w:t>.</w:t>
      </w:r>
      <w:r w:rsidRPr="003644CE">
        <w:t>or</w:t>
      </w:r>
      <w:proofErr w:type="spellEnd"/>
      <w:r w:rsidRPr="003644CE">
        <w:t xml:space="preserve"> until all untaken baits are recovered.</w:t>
      </w:r>
    </w:p>
    <w:p w:rsidR="00DE2A7F" w:rsidRPr="00DE2A7F" w:rsidRDefault="003644CE" w:rsidP="00526472">
      <w:r w:rsidRPr="003644CE">
        <w:t xml:space="preserve">In the case of ongoing baiting operations that are carried out on a continuing basis, warning signs </w:t>
      </w:r>
      <w:r w:rsidRPr="00535969">
        <w:rPr>
          <w:b/>
          <w:bCs/>
        </w:rPr>
        <w:t>must</w:t>
      </w:r>
      <w:r w:rsidRPr="003644CE">
        <w:t xml:space="preserve"> state that baiting occurs on an ongoing basis</w:t>
      </w:r>
      <w:r w:rsidR="0069472B">
        <w:t>.</w:t>
      </w:r>
    </w:p>
    <w:p w:rsidR="00E575AB" w:rsidRDefault="00E575AB" w:rsidP="00411CB1">
      <w:pPr>
        <w:pStyle w:val="Heading2"/>
      </w:pPr>
      <w:bookmarkStart w:id="1265" w:name="_Toc456177522"/>
      <w:r>
        <w:t>Reducing potential harm to non-target animals</w:t>
      </w:r>
      <w:bookmarkEnd w:id="1265"/>
    </w:p>
    <w:p w:rsidR="00E575AB" w:rsidRDefault="00E575AB" w:rsidP="00526472">
      <w:r>
        <w:t xml:space="preserve">There is a wide variation in the sensitivity of the different animal </w:t>
      </w:r>
      <w:r w:rsidR="004A4C29">
        <w:t>families and between species</w:t>
      </w:r>
      <w:r>
        <w:t xml:space="preserve"> to 1080 </w:t>
      </w:r>
      <w:r w:rsidR="004A4C29">
        <w:t xml:space="preserve">depending on the rates species process 1080. </w:t>
      </w:r>
      <w:proofErr w:type="spellStart"/>
      <w:r>
        <w:t>Canids</w:t>
      </w:r>
      <w:proofErr w:type="spellEnd"/>
      <w:r>
        <w:t xml:space="preserve"> (dogs and foxes) are among the most sensitive</w:t>
      </w:r>
      <w:r w:rsidR="004A4C29">
        <w:t xml:space="preserve">; </w:t>
      </w:r>
      <w:r>
        <w:t>herbivores and birds are less sensitive</w:t>
      </w:r>
      <w:r w:rsidR="004A4C29">
        <w:t>;</w:t>
      </w:r>
      <w:r>
        <w:t xml:space="preserve"> and reptiles and amphibians are relatively insensitive to 1080.</w:t>
      </w:r>
    </w:p>
    <w:p w:rsidR="00E575AB" w:rsidRDefault="00E575AB" w:rsidP="00526472">
      <w:r>
        <w:t>Fish and other aquatic fauna (including many invertebrates) are relatively resistant to 1080, and lethal concentrations would not be achieved even under intensive, standard aerial baiting programs. Also, 1080 is removed from baits fairly rapidly under moist conditions through leaching and microbial action.</w:t>
      </w:r>
    </w:p>
    <w:p w:rsidR="00E575AB" w:rsidRDefault="00E575AB" w:rsidP="00526472">
      <w:r>
        <w:t>The toxicity of 1080 can increase when animals are exposed to temperatures outside of their normal body temperature range.</w:t>
      </w:r>
    </w:p>
    <w:p w:rsidR="00E575AB" w:rsidRDefault="00E575AB" w:rsidP="00526472">
      <w:r>
        <w:t>1080 can have a chronic effect (that is, effects caused by a sub-lethal dose) on a number of species, such as a temporary reduction in their fertility. It does not cause genetic changes to organisms.</w:t>
      </w:r>
    </w:p>
    <w:p w:rsidR="00E575AB" w:rsidRDefault="00E575AB" w:rsidP="00526472">
      <w:pPr>
        <w:pStyle w:val="Heading3"/>
      </w:pPr>
      <w:r>
        <w:t>Sensitivity of native animals</w:t>
      </w:r>
    </w:p>
    <w:p w:rsidR="00E575AB" w:rsidRDefault="00E575AB" w:rsidP="00526472">
      <w:r>
        <w:t>Many native animals in WA are quite tolerant to 1080 because they have co-evolved with 1080-bearing plants. These animals can generally eat some plants or animals containing 1080 with little risk of being poisoned. The same species of animals in south-eastern Australia, where the toxic plants do not occur, are generally much more sensitive to 1080.</w:t>
      </w:r>
    </w:p>
    <w:p w:rsidR="00E575AB" w:rsidRDefault="00E575AB" w:rsidP="00526472">
      <w:pPr>
        <w:pStyle w:val="Heading3"/>
      </w:pPr>
      <w:r>
        <w:lastRenderedPageBreak/>
        <w:t>Sensitivity of introduced animals</w:t>
      </w:r>
    </w:p>
    <w:p w:rsidR="00E575AB" w:rsidRDefault="004A4C29" w:rsidP="00526472">
      <w:r>
        <w:t xml:space="preserve">Introduced pest species such as </w:t>
      </w:r>
      <w:r w:rsidR="00E575AB">
        <w:t>wild dogs, foxes, rabbits, feral cats</w:t>
      </w:r>
      <w:r w:rsidR="00C90B8E">
        <w:t xml:space="preserve"> and</w:t>
      </w:r>
      <w:r w:rsidR="00E575AB">
        <w:t xml:space="preserve"> feral pigs have higher levels of sensitivity to 1080 than the adapted native species from WA.</w:t>
      </w:r>
    </w:p>
    <w:p w:rsidR="00E575AB" w:rsidRDefault="00E575AB" w:rsidP="00526472">
      <w:pPr>
        <w:pStyle w:val="Heading3"/>
      </w:pPr>
      <w:r>
        <w:t>Sensitivity of pets and livestock</w:t>
      </w:r>
    </w:p>
    <w:p w:rsidR="00E575AB" w:rsidRDefault="00E575AB" w:rsidP="00526472">
      <w:r>
        <w:t xml:space="preserve">Most pets and domestic stock are also introduced species and are highly sensitive to 1080, so they are susceptible to 1080 baits. Livestock </w:t>
      </w:r>
      <w:r w:rsidR="00007C0A">
        <w:t xml:space="preserve">and pets </w:t>
      </w:r>
      <w:r>
        <w:t>are at risk of death if they feed on the bait trails of 1080 oats used to control rabbits</w:t>
      </w:r>
      <w:r w:rsidR="00007C0A">
        <w:t xml:space="preserve"> or if they consume recently poisoned carcases</w:t>
      </w:r>
      <w:r w:rsidR="00BA004F">
        <w:t>.</w:t>
      </w:r>
    </w:p>
    <w:p w:rsidR="00E575AB" w:rsidRDefault="00E575AB" w:rsidP="00526472">
      <w:r>
        <w:t>Dogs are at risk from both eating baits and through secondary poisoning. Secondary poisoning occurs when animals feed on poisoned carcasses (such as rabbits killed by 1080 baits). Such carcasses may remain toxic until they decompose. This poses little risk to native fauna, due to their enhanced tolerance to 1080.</w:t>
      </w:r>
    </w:p>
    <w:p w:rsidR="00A3370B" w:rsidRPr="00F208E9" w:rsidRDefault="00A3370B" w:rsidP="00411CB1">
      <w:pPr>
        <w:pStyle w:val="Heading2"/>
      </w:pPr>
      <w:bookmarkStart w:id="1266" w:name="_Toc456177523"/>
      <w:r w:rsidRPr="002932B3">
        <w:t xml:space="preserve">Restrain pets, exclude livestock and </w:t>
      </w:r>
      <w:proofErr w:type="spellStart"/>
      <w:r w:rsidRPr="002932B3">
        <w:t>unauthorised</w:t>
      </w:r>
      <w:proofErr w:type="spellEnd"/>
      <w:r w:rsidRPr="002932B3">
        <w:t xml:space="preserve"> persons</w:t>
      </w:r>
      <w:bookmarkEnd w:id="1266"/>
    </w:p>
    <w:p w:rsidR="00A3370B" w:rsidRDefault="00A3370B" w:rsidP="00526472">
      <w:r>
        <w:t>Throughout the baiting process you must ensure that unauthorised persons (such as children and tourists) are not able to gain access to the baited areas.</w:t>
      </w:r>
      <w:r w:rsidR="00007C0A">
        <w:t xml:space="preserve"> It is important to ensure that warning signs advising that 1080 baiting is in progress, are placed in prominent places and entry points.</w:t>
      </w:r>
    </w:p>
    <w:p w:rsidR="00693C52" w:rsidRDefault="00A3370B" w:rsidP="00526472">
      <w:r>
        <w:t xml:space="preserve">Ensure that pets are restrained during the baiting program (consider muzzling working dogs to prevent them eating baits if they are required to work within baited areas) and ensure that livestock do not have access to bait. Exclusion fences can be used to keep livestock away from bait trails, </w:t>
      </w:r>
      <w:r w:rsidR="009C5BF5">
        <w:t xml:space="preserve">and </w:t>
      </w:r>
      <w:r>
        <w:t xml:space="preserve">risks to livestock can be minimised </w:t>
      </w:r>
      <w:r w:rsidR="009C5BF5">
        <w:t>by placing</w:t>
      </w:r>
      <w:r w:rsidR="00D95046">
        <w:t xml:space="preserve"> bait stations</w:t>
      </w:r>
      <w:r w:rsidR="00693C52">
        <w:t xml:space="preserve"> and </w:t>
      </w:r>
      <w:r w:rsidR="00007C0A">
        <w:t>Canine Pest Ejectors</w:t>
      </w:r>
      <w:r w:rsidR="00693C52">
        <w:t xml:space="preserve"> in areas where livestock are unlikely to access.</w:t>
      </w:r>
    </w:p>
    <w:p w:rsidR="007D6DE6" w:rsidRPr="00E0234D" w:rsidRDefault="007D6DE6" w:rsidP="00411CB1">
      <w:pPr>
        <w:pStyle w:val="Heading2"/>
      </w:pPr>
      <w:bookmarkStart w:id="1267" w:name="_Toc456177524"/>
      <w:r w:rsidRPr="00F208E9">
        <w:t>Replac</w:t>
      </w:r>
      <w:r w:rsidR="002932B3">
        <w:t>e</w:t>
      </w:r>
      <w:r w:rsidRPr="00F208E9">
        <w:t xml:space="preserve"> baits and </w:t>
      </w:r>
      <w:r w:rsidR="00DE2A7F">
        <w:t xml:space="preserve">dispose </w:t>
      </w:r>
      <w:r w:rsidRPr="00E0234D">
        <w:t>of poisoned carcasses</w:t>
      </w:r>
      <w:bookmarkEnd w:id="1267"/>
    </w:p>
    <w:p w:rsidR="007D6DE6" w:rsidRDefault="007D6DE6" w:rsidP="00526472">
      <w:r>
        <w:t>In some cases (for example, for fox baiting) it may be advisable to not lay out all baits at once.</w:t>
      </w:r>
      <w:r w:rsidR="00522142">
        <w:t>(</w:t>
      </w:r>
      <w:r w:rsidR="006E2275">
        <w:t xml:space="preserve">i.e.: </w:t>
      </w:r>
      <w:r w:rsidR="00522142">
        <w:t>Recommended rate of lay for fox baiting = 5 baits per 100ha or 5 baits per km2)</w:t>
      </w:r>
      <w:r>
        <w:t xml:space="preserve"> Where practical, the baited area should be checked every day and any baits that have been taken should be replaced. This allows you to place the baits in the areas that are most likely to be taken.</w:t>
      </w:r>
    </w:p>
    <w:p w:rsidR="007D6DE6" w:rsidRDefault="007D6DE6" w:rsidP="00526472">
      <w:r>
        <w:t xml:space="preserve">Carcasses of 1080 poisoned animals are often difficult to find, but any that are found must be disposed of as specified </w:t>
      </w:r>
      <w:proofErr w:type="spellStart"/>
      <w:r w:rsidR="00BA004F">
        <w:t>in</w:t>
      </w:r>
      <w:r w:rsidR="00C5396E">
        <w:t>this</w:t>
      </w:r>
      <w:proofErr w:type="spellEnd"/>
      <w:r w:rsidR="00C5396E">
        <w:t xml:space="preserve"> </w:t>
      </w:r>
      <w:r w:rsidR="00364DE4">
        <w:t>manual</w:t>
      </w:r>
      <w:r>
        <w:t xml:space="preserve"> (for example, burial or burning).</w:t>
      </w:r>
    </w:p>
    <w:p w:rsidR="00B262D9" w:rsidRDefault="00B262D9" w:rsidP="00526472">
      <w:pPr>
        <w:pStyle w:val="Heading1"/>
      </w:pPr>
      <w:bookmarkStart w:id="1268" w:name="_Toc456177525"/>
      <w:r>
        <w:lastRenderedPageBreak/>
        <w:t>Biodegradation of 1080</w:t>
      </w:r>
      <w:bookmarkEnd w:id="1268"/>
    </w:p>
    <w:p w:rsidR="00B262D9" w:rsidRDefault="00B262D9" w:rsidP="00526472">
      <w:r>
        <w:t>Loss and degradation of 1080 from baits and carcasses is mainly dependent upon leaching, and the action of microorganisms.</w:t>
      </w:r>
    </w:p>
    <w:p w:rsidR="00B262D9" w:rsidRDefault="00B262D9" w:rsidP="00526472">
      <w:r>
        <w:t>Being highly water soluble, 1080 is readily leached from baits into the soil in the presence of rain or even heavy dew. 1080 baits that are exposed to rain will become less toxic ('sub-lethal') as the poison is leached away into the soil. Therefore baiting programs should be suspended during periods of wet weather as sub-lethal doses may result in the pest becoming bait shy.</w:t>
      </w:r>
    </w:p>
    <w:p w:rsidR="00B262D9" w:rsidRDefault="00B262D9" w:rsidP="00526472">
      <w:r>
        <w:t xml:space="preserve">Most 1080 is eliminated from living animals within three days. If an animal ingests a sub-lethal dose of 1080, toxin residues will not persist in meat, blood, the liver, or fat. This is in contrast to most anticoagulants (for example, </w:t>
      </w:r>
      <w:proofErr w:type="spellStart"/>
      <w:r>
        <w:t>brodifacoum</w:t>
      </w:r>
      <w:proofErr w:type="spellEnd"/>
      <w:r>
        <w:t xml:space="preserve">, </w:t>
      </w:r>
      <w:proofErr w:type="spellStart"/>
      <w:r>
        <w:t>bromadiolone</w:t>
      </w:r>
      <w:proofErr w:type="spellEnd"/>
      <w:r>
        <w:t>) and many other pesticides.</w:t>
      </w:r>
    </w:p>
    <w:p w:rsidR="00B262D9" w:rsidRDefault="00B262D9" w:rsidP="00526472">
      <w:r>
        <w:t xml:space="preserve">Upon contact with soil a number of fungi and bacteria degrade 1080 into harmless by-products, preventing 1080 from accumulating in or contaminating the environment. </w:t>
      </w:r>
    </w:p>
    <w:p w:rsidR="00B262D9" w:rsidRDefault="00B262D9" w:rsidP="00526472">
      <w:r w:rsidRPr="003A0480">
        <w:t xml:space="preserve">In general, meat baits are usually more impervious to water than grain-based 1080 products. However, all 1080 baits that are exposed to rain can become non-toxic or sub-lethal. </w:t>
      </w:r>
    </w:p>
    <w:p w:rsidR="00B262D9" w:rsidRPr="002F39C4" w:rsidRDefault="00B262D9" w:rsidP="00526472">
      <w:r w:rsidRPr="003A0480">
        <w:t>Therefore, baiting programs should be suspended during periods of wet weather.</w:t>
      </w:r>
    </w:p>
    <w:p w:rsidR="00B262D9" w:rsidRPr="00D24F47" w:rsidRDefault="00D24F47" w:rsidP="00526472">
      <w:pPr>
        <w:pStyle w:val="Heading1"/>
      </w:pPr>
      <w:bookmarkStart w:id="1269" w:name="_Toc456177526"/>
      <w:r w:rsidRPr="00D24F47">
        <w:t xml:space="preserve">Use of </w:t>
      </w:r>
      <w:proofErr w:type="spellStart"/>
      <w:r w:rsidRPr="00D24F47">
        <w:t>Canid</w:t>
      </w:r>
      <w:proofErr w:type="spellEnd"/>
      <w:r w:rsidRPr="00D24F47">
        <w:t xml:space="preserve"> Pest Ejectors</w:t>
      </w:r>
      <w:bookmarkEnd w:id="1269"/>
    </w:p>
    <w:p w:rsidR="00D24F47" w:rsidRPr="00E72EFA" w:rsidRDefault="00D24F47" w:rsidP="00526472">
      <w:proofErr w:type="spellStart"/>
      <w:r w:rsidRPr="00E72EFA">
        <w:t>Canid</w:t>
      </w:r>
      <w:proofErr w:type="spellEnd"/>
      <w:r w:rsidRPr="00E72EFA">
        <w:t xml:space="preserve"> Pest Ejectors (CPEs) are a new method of deploying 1080 to wild </w:t>
      </w:r>
      <w:proofErr w:type="spellStart"/>
      <w:r w:rsidRPr="00E72EFA">
        <w:t>canids</w:t>
      </w:r>
      <w:proofErr w:type="spellEnd"/>
      <w:r w:rsidRPr="00E72EFA">
        <w:t xml:space="preserve"> (foxes and wild dogs). CPEs consist of a spring powered piston which is mounted in a metal tube which is inserted in the ground. A lure head (comprised of dry meat and a 1080 poison capsule) is attached to the top of the tube, protruding from the ground. When triggered, by the lure head being pulled firmly upwards, the piston fires, spraying 1080 from the bait capsule into the </w:t>
      </w:r>
      <w:proofErr w:type="spellStart"/>
      <w:r w:rsidRPr="00E72EFA">
        <w:t>canid’s</w:t>
      </w:r>
      <w:proofErr w:type="spellEnd"/>
      <w:r w:rsidRPr="00E72EFA">
        <w:t xml:space="preserve"> mouth. </w:t>
      </w:r>
    </w:p>
    <w:p w:rsidR="00D24F47" w:rsidRPr="00E72EFA" w:rsidRDefault="00D24F47" w:rsidP="00526472">
      <w:r w:rsidRPr="00E72EFA">
        <w:t xml:space="preserve">Advantages of CPEs are that they have greater target specificity than conventional meat baits as deployment of 1080 is conditional on upwards pulling which is easily achieved by </w:t>
      </w:r>
      <w:proofErr w:type="spellStart"/>
      <w:r w:rsidRPr="00E72EFA">
        <w:t>canids</w:t>
      </w:r>
      <w:proofErr w:type="spellEnd"/>
      <w:r w:rsidRPr="00E72EFA">
        <w:t>, but less so by non-target species. CPEs are also fixed in place so cannot be moved or cached by animals. The 1080 capsules used in CPEs are sealed and protected from the elements and can consequently be left in place for extended periods, unlike conventional dried meat baits where the 1080 degrades over time</w:t>
      </w:r>
      <w:r w:rsidR="00E72EFA">
        <w:t>.</w:t>
      </w:r>
    </w:p>
    <w:p w:rsidR="00D24F47" w:rsidRPr="00E72EFA" w:rsidRDefault="00D24F47" w:rsidP="00526472">
      <w:r w:rsidRPr="00E72EFA">
        <w:t>Capsules are available in 3mg and 6mg of 1080 for foxes and wild dogs respectively which is the same rate as current commercial bait products for these species.</w:t>
      </w:r>
    </w:p>
    <w:p w:rsidR="00D24F47" w:rsidRPr="00E72EFA" w:rsidRDefault="00D24F47" w:rsidP="00526472">
      <w:r w:rsidRPr="00E72EFA">
        <w:lastRenderedPageBreak/>
        <w:t>Risks to human health associated with CPE capsules are similar to those associated with the use of 1080 dried meat baits.</w:t>
      </w:r>
    </w:p>
    <w:p w:rsidR="00D24F47" w:rsidRPr="00D8497F" w:rsidRDefault="00D24F47" w:rsidP="00526472">
      <w:pPr>
        <w:rPr>
          <w:sz w:val="20"/>
          <w:szCs w:val="20"/>
        </w:rPr>
      </w:pPr>
      <w:r w:rsidRPr="00E72EFA">
        <w:t xml:space="preserve">Currently authorised 1080 users are able to access and use these devices in accordance with current 1080 legislation and the Code of Practice. Authorised users who intend to use these devices or wanting to obtain information on this product should familiarise themselves by </w:t>
      </w:r>
      <w:hyperlink r:id="rId32" w:history="1">
        <w:r w:rsidR="00D8497F" w:rsidRPr="00F37D07">
          <w:rPr>
            <w:rStyle w:val="Hyperlink"/>
          </w:rPr>
          <w:t xml:space="preserve">accessing the </w:t>
        </w:r>
        <w:r w:rsidRPr="00F37D07">
          <w:rPr>
            <w:rStyle w:val="Hyperlink"/>
          </w:rPr>
          <w:t xml:space="preserve">manufacturers </w:t>
        </w:r>
        <w:proofErr w:type="spellStart"/>
        <w:r w:rsidRPr="00F37D07">
          <w:rPr>
            <w:rStyle w:val="Hyperlink"/>
          </w:rPr>
          <w:t>handbook</w:t>
        </w:r>
      </w:hyperlink>
      <w:r w:rsidR="00F37D07">
        <w:t>available</w:t>
      </w:r>
      <w:proofErr w:type="spellEnd"/>
      <w:r w:rsidR="00F37D07">
        <w:t xml:space="preserve"> from </w:t>
      </w:r>
      <w:r w:rsidR="00F37D07" w:rsidRPr="00D8497F">
        <w:t>Animal Control Technologies (Australia) Pty Ltd</w:t>
      </w:r>
      <w:r w:rsidR="00F37D07">
        <w:t xml:space="preserve"> website </w:t>
      </w:r>
      <w:r w:rsidR="00D8497F">
        <w:t xml:space="preserve">at </w:t>
      </w:r>
      <w:hyperlink r:id="rId33" w:history="1">
        <w:r w:rsidRPr="00F37D07">
          <w:rPr>
            <w:rStyle w:val="Hyperlink"/>
            <w:u w:val="none"/>
          </w:rPr>
          <w:t>animalcontrol.com.au/</w:t>
        </w:r>
        <w:proofErr w:type="spellStart"/>
        <w:r w:rsidRPr="00F37D07">
          <w:rPr>
            <w:rStyle w:val="Hyperlink"/>
            <w:u w:val="none"/>
          </w:rPr>
          <w:t>pdf</w:t>
        </w:r>
        <w:proofErr w:type="spellEnd"/>
        <w:r w:rsidRPr="00F37D07">
          <w:rPr>
            <w:rStyle w:val="Hyperlink"/>
            <w:u w:val="none"/>
          </w:rPr>
          <w:t>/ACTA_CPE_DL_Booklet.pdf</w:t>
        </w:r>
      </w:hyperlink>
      <w:r w:rsidR="00F37D07">
        <w:t xml:space="preserve">; </w:t>
      </w:r>
      <w:r w:rsidR="0069472B" w:rsidRPr="00E72EFA">
        <w:t>and</w:t>
      </w:r>
      <w:r w:rsidR="00A70BEF">
        <w:t xml:space="preserve"> </w:t>
      </w:r>
      <w:proofErr w:type="spellStart"/>
      <w:r w:rsidR="00A70BEF">
        <w:t>watchingPe</w:t>
      </w:r>
      <w:r w:rsidR="00904EEA">
        <w:t>s</w:t>
      </w:r>
      <w:r w:rsidR="00A70BEF">
        <w:t>tSmart</w:t>
      </w:r>
      <w:proofErr w:type="spellEnd"/>
      <w:r w:rsidR="00A70BEF">
        <w:t xml:space="preserve">–Invasive animals CRC’s </w:t>
      </w:r>
      <w:r w:rsidR="0069472B" w:rsidRPr="00E72EFA">
        <w:t xml:space="preserve">training </w:t>
      </w:r>
      <w:proofErr w:type="spellStart"/>
      <w:r w:rsidR="0069472B" w:rsidRPr="00E72EFA">
        <w:t>video</w:t>
      </w:r>
      <w:r w:rsidR="00A70BEF">
        <w:t>on</w:t>
      </w:r>
      <w:proofErr w:type="spellEnd"/>
      <w:r w:rsidR="00A70BEF">
        <w:t xml:space="preserve"> </w:t>
      </w:r>
      <w:r w:rsidR="00A70BEF" w:rsidRPr="00B7010A">
        <w:t xml:space="preserve">Mechanical Ejectors for wild dog and fox </w:t>
      </w:r>
      <w:proofErr w:type="spellStart"/>
      <w:r w:rsidR="00A70BEF" w:rsidRPr="00B7010A">
        <w:t>control</w:t>
      </w:r>
      <w:r w:rsidR="00D8497F">
        <w:t>at</w:t>
      </w:r>
      <w:proofErr w:type="spellEnd"/>
      <w:r w:rsidR="00D8497F">
        <w:t xml:space="preserve"> </w:t>
      </w:r>
      <w:hyperlink r:id="rId34" w:history="1">
        <w:r w:rsidRPr="00D8497F">
          <w:rPr>
            <w:rStyle w:val="Hyperlink"/>
            <w:u w:val="none"/>
          </w:rPr>
          <w:t>youtube.com/</w:t>
        </w:r>
        <w:proofErr w:type="spellStart"/>
        <w:r w:rsidRPr="00D8497F">
          <w:rPr>
            <w:rStyle w:val="Hyperlink"/>
            <w:u w:val="none"/>
          </w:rPr>
          <w:t>watch?v</w:t>
        </w:r>
        <w:proofErr w:type="spellEnd"/>
        <w:r w:rsidRPr="00D8497F">
          <w:rPr>
            <w:rStyle w:val="Hyperlink"/>
            <w:u w:val="none"/>
          </w:rPr>
          <w:t>=6Tdq7FKxeO8</w:t>
        </w:r>
      </w:hyperlink>
      <w:r w:rsidR="00D8497F">
        <w:t xml:space="preserve"> .</w:t>
      </w:r>
    </w:p>
    <w:p w:rsidR="00CC2041" w:rsidRDefault="00CC2041" w:rsidP="00526472">
      <w:pPr>
        <w:pStyle w:val="Heading1"/>
      </w:pPr>
      <w:bookmarkStart w:id="1270" w:name="_Toc456177527"/>
      <w:r>
        <w:t>Completing the Baiting Program</w:t>
      </w:r>
      <w:bookmarkEnd w:id="1270"/>
    </w:p>
    <w:p w:rsidR="007D6DE6" w:rsidRDefault="001D6BC5" w:rsidP="00411CB1">
      <w:pPr>
        <w:pStyle w:val="Heading2"/>
      </w:pPr>
      <w:bookmarkStart w:id="1271" w:name="_Toc456177528"/>
      <w:r>
        <w:t xml:space="preserve">Comply with target dates </w:t>
      </w:r>
      <w:proofErr w:type="spellStart"/>
      <w:r>
        <w:t>authori</w:t>
      </w:r>
      <w:r w:rsidR="00357F63">
        <w:t>s</w:t>
      </w:r>
      <w:r>
        <w:t>ed</w:t>
      </w:r>
      <w:proofErr w:type="spellEnd"/>
      <w:r>
        <w:t xml:space="preserve"> by the permit</w:t>
      </w:r>
      <w:bookmarkEnd w:id="1271"/>
    </w:p>
    <w:p w:rsidR="00767552" w:rsidRDefault="007D6DE6" w:rsidP="00526472">
      <w:r>
        <w:t xml:space="preserve">Ensure the baiting program is completed by the completion date stated on the </w:t>
      </w:r>
      <w:proofErr w:type="spellStart"/>
      <w:r>
        <w:t>permit</w:t>
      </w:r>
      <w:r w:rsidR="00DA4129">
        <w:t>.</w:t>
      </w:r>
      <w:r w:rsidR="00767552">
        <w:t>Remember</w:t>
      </w:r>
      <w:proofErr w:type="spellEnd"/>
      <w:r w:rsidR="00A95BAA">
        <w:t>,</w:t>
      </w:r>
    </w:p>
    <w:p w:rsidR="008531D8" w:rsidRPr="008531D8" w:rsidRDefault="008531D8" w:rsidP="008531D8">
      <w:pPr>
        <w:pBdr>
          <w:top w:val="single" w:sz="4" w:space="1" w:color="C75B12"/>
          <w:left w:val="single" w:sz="4" w:space="4" w:color="C75B12"/>
          <w:bottom w:val="single" w:sz="4" w:space="1" w:color="C75B12"/>
          <w:right w:val="single" w:sz="4" w:space="4" w:color="C75B12"/>
        </w:pBdr>
        <w:shd w:val="clear" w:color="auto" w:fill="E4E4E4"/>
        <w:spacing w:before="0" w:after="0" w:line="240" w:lineRule="auto"/>
        <w:ind w:left="284" w:right="238"/>
        <w:rPr>
          <w:b/>
          <w:sz w:val="8"/>
          <w:szCs w:val="8"/>
        </w:rPr>
      </w:pPr>
    </w:p>
    <w:p w:rsidR="00211B80" w:rsidRDefault="00211B80" w:rsidP="008531D8">
      <w:pPr>
        <w:pBdr>
          <w:top w:val="single" w:sz="4" w:space="1" w:color="C75B12"/>
          <w:left w:val="single" w:sz="4" w:space="4" w:color="C75B12"/>
          <w:bottom w:val="single" w:sz="4" w:space="1" w:color="C75B12"/>
          <w:right w:val="single" w:sz="4" w:space="4" w:color="C75B12"/>
        </w:pBdr>
        <w:shd w:val="clear" w:color="auto" w:fill="E4E4E4"/>
        <w:spacing w:before="0" w:after="120"/>
        <w:ind w:left="284" w:right="238"/>
        <w:jc w:val="center"/>
        <w:rPr>
          <w:b/>
          <w:sz w:val="24"/>
          <w:szCs w:val="24"/>
        </w:rPr>
      </w:pPr>
      <w:r w:rsidRPr="007D0118">
        <w:rPr>
          <w:b/>
          <w:sz w:val="24"/>
          <w:szCs w:val="24"/>
        </w:rPr>
        <w:t>It is an offence to bait outside the approved baiting period</w:t>
      </w:r>
      <w:r w:rsidR="00BA004F" w:rsidRPr="007D0118">
        <w:rPr>
          <w:b/>
          <w:sz w:val="24"/>
          <w:szCs w:val="24"/>
        </w:rPr>
        <w:t>s</w:t>
      </w:r>
      <w:r w:rsidRPr="007D0118">
        <w:rPr>
          <w:b/>
          <w:sz w:val="24"/>
          <w:szCs w:val="24"/>
        </w:rPr>
        <w:t>.</w:t>
      </w:r>
    </w:p>
    <w:p w:rsidR="00CC2041" w:rsidRDefault="00CC2041" w:rsidP="00411CB1">
      <w:pPr>
        <w:pStyle w:val="Heading2"/>
      </w:pPr>
      <w:bookmarkStart w:id="1272" w:name="_Toc456177529"/>
      <w:r>
        <w:t xml:space="preserve">Dispose of </w:t>
      </w:r>
      <w:r w:rsidR="00211B80">
        <w:t xml:space="preserve">carcasses, </w:t>
      </w:r>
      <w:r>
        <w:t>unused baits and bait containers</w:t>
      </w:r>
      <w:bookmarkEnd w:id="1272"/>
    </w:p>
    <w:p w:rsidR="007D6DE6" w:rsidRDefault="007D6DE6" w:rsidP="00526472">
      <w:r>
        <w:t>Check for any poisoned carcasses for 14 days after the completion of baiting.</w:t>
      </w:r>
    </w:p>
    <w:p w:rsidR="007D6DE6" w:rsidRDefault="007D6DE6" w:rsidP="00526472">
      <w:r w:rsidRPr="006F0990">
        <w:t>Unused baits must be disposed of at the completion of the baiting program.</w:t>
      </w:r>
    </w:p>
    <w:p w:rsidR="007D6DE6" w:rsidRPr="00DA4129" w:rsidRDefault="007D6DE6" w:rsidP="00526472">
      <w:r w:rsidRPr="00DA4129">
        <w:t xml:space="preserve">It is an offence </w:t>
      </w:r>
      <w:r w:rsidR="00F47C62">
        <w:t xml:space="preserve">to </w:t>
      </w:r>
      <w:r w:rsidRPr="00DA4129">
        <w:t>keep baits for future use</w:t>
      </w:r>
      <w:r w:rsidR="00F47C62">
        <w:t xml:space="preserve"> or to </w:t>
      </w:r>
      <w:r w:rsidRPr="00DA4129">
        <w:t>sell or give baits to any other person.</w:t>
      </w:r>
    </w:p>
    <w:p w:rsidR="007D6DE6" w:rsidRDefault="008175B6" w:rsidP="00526472">
      <w:r w:rsidRPr="00DA4129">
        <w:t xml:space="preserve">Please refer to </w:t>
      </w:r>
      <w:r w:rsidR="00211B80" w:rsidRPr="008175B6">
        <w:t xml:space="preserve">Section </w:t>
      </w:r>
      <w:r w:rsidRPr="00DA4129">
        <w:t>4.1</w:t>
      </w:r>
      <w:r w:rsidR="002B0AFC">
        <w:t>1</w:t>
      </w:r>
      <w:r w:rsidRPr="00DA4129">
        <w:t xml:space="preserve">.Replacement baits and disposal of poisoned carcasses. </w:t>
      </w:r>
      <w:proofErr w:type="spellStart"/>
      <w:r w:rsidRPr="00DA4129">
        <w:t>This</w:t>
      </w:r>
      <w:r w:rsidR="00211B80">
        <w:t>explains</w:t>
      </w:r>
      <w:proofErr w:type="spellEnd"/>
      <w:r w:rsidR="00211B80">
        <w:t xml:space="preserve"> </w:t>
      </w:r>
      <w:r w:rsidR="00327F95">
        <w:t xml:space="preserve">how to </w:t>
      </w:r>
      <w:proofErr w:type="spellStart"/>
      <w:r w:rsidR="00327F95">
        <w:t>m</w:t>
      </w:r>
      <w:r w:rsidR="00211B80">
        <w:t>anageand</w:t>
      </w:r>
      <w:proofErr w:type="spellEnd"/>
      <w:r w:rsidR="00211B80">
        <w:t xml:space="preserve"> d</w:t>
      </w:r>
      <w:r w:rsidR="007D6DE6">
        <w:t>ispos</w:t>
      </w:r>
      <w:r w:rsidR="00327F95">
        <w:t>e</w:t>
      </w:r>
      <w:r w:rsidR="007D6DE6">
        <w:t xml:space="preserve"> of un-used baits, carcasses and used containers (usually through deep-burial or burning).</w:t>
      </w:r>
    </w:p>
    <w:p w:rsidR="007D6DE6" w:rsidRDefault="007D6DE6" w:rsidP="00411CB1">
      <w:pPr>
        <w:pStyle w:val="Heading2"/>
      </w:pPr>
      <w:bookmarkStart w:id="1273" w:name="_Toc456177530"/>
      <w:r>
        <w:t>Evaluate the success of the baiting program</w:t>
      </w:r>
      <w:bookmarkEnd w:id="1273"/>
    </w:p>
    <w:p w:rsidR="007D6DE6" w:rsidRDefault="007D6DE6" w:rsidP="00526472">
      <w:r>
        <w:t>It is important to ascertain the effectiveness of the baiting program. The evaluation should determine the effect on the target species population (including damage caused by the target species) as well as any effect on non-target species.</w:t>
      </w:r>
    </w:p>
    <w:p w:rsidR="007D6DE6" w:rsidRDefault="007D6DE6" w:rsidP="00526472">
      <w:r>
        <w:t>Animals killed by 1080 are not usually found. This is because of the relatively long lag time between consumption of bait material and the onset of signs of poisoning. Failure to find any carcasses does not mean that the baiting has not been effective.</w:t>
      </w:r>
    </w:p>
    <w:p w:rsidR="000567E0" w:rsidRDefault="000567E0">
      <w:pPr>
        <w:spacing w:before="0" w:after="160" w:line="259" w:lineRule="auto"/>
      </w:pPr>
      <w:r>
        <w:br w:type="page"/>
      </w:r>
    </w:p>
    <w:p w:rsidR="007D6DE6" w:rsidRDefault="007D6DE6" w:rsidP="00526472">
      <w:r>
        <w:lastRenderedPageBreak/>
        <w:t>Methods of evaluation may include:</w:t>
      </w:r>
    </w:p>
    <w:p w:rsidR="007D6DE6" w:rsidRDefault="007D6DE6" w:rsidP="00221611">
      <w:pPr>
        <w:pStyle w:val="ListParagraph"/>
      </w:pPr>
      <w:r>
        <w:t>evaluation of the number of baits taken</w:t>
      </w:r>
    </w:p>
    <w:p w:rsidR="007D6DE6" w:rsidRDefault="007D6DE6" w:rsidP="00221611">
      <w:pPr>
        <w:pStyle w:val="ListParagraph"/>
      </w:pPr>
      <w:r>
        <w:t>reduction in damage caused by the target (for example, lambs killed)</w:t>
      </w:r>
    </w:p>
    <w:p w:rsidR="007D6DE6" w:rsidRDefault="007D6DE6" w:rsidP="00221611">
      <w:pPr>
        <w:pStyle w:val="ListParagraph"/>
      </w:pPr>
      <w:r>
        <w:t>reduction in the numbers of the target animal seen</w:t>
      </w:r>
    </w:p>
    <w:p w:rsidR="007D6DE6" w:rsidRDefault="007D6DE6" w:rsidP="00221611">
      <w:pPr>
        <w:pStyle w:val="ListParagraph"/>
      </w:pPr>
      <w:r>
        <w:t>reductions in signs of the target animals (for example, digging</w:t>
      </w:r>
      <w:r w:rsidR="001A1798">
        <w:t xml:space="preserve"> or</w:t>
      </w:r>
      <w:r>
        <w:t xml:space="preserve"> footprints)</w:t>
      </w:r>
    </w:p>
    <w:p w:rsidR="00A04A40" w:rsidRDefault="007D6DE6" w:rsidP="00221611">
      <w:pPr>
        <w:pStyle w:val="ListParagraph"/>
      </w:pPr>
      <w:r>
        <w:t>increased activity or density of native fauna.</w:t>
      </w:r>
    </w:p>
    <w:p w:rsidR="008531D8" w:rsidRPr="007D0118" w:rsidRDefault="008531D8" w:rsidP="008531D8">
      <w:pPr>
        <w:ind w:left="207"/>
      </w:pPr>
    </w:p>
    <w:p w:rsidR="008531D8" w:rsidRPr="008531D8" w:rsidRDefault="008531D8" w:rsidP="008531D8">
      <w:pPr>
        <w:pBdr>
          <w:top w:val="single" w:sz="4" w:space="1" w:color="C75B12"/>
          <w:left w:val="single" w:sz="4" w:space="4" w:color="C75B12"/>
          <w:bottom w:val="single" w:sz="4" w:space="1" w:color="C75B12"/>
          <w:right w:val="single" w:sz="4" w:space="4" w:color="C75B12"/>
        </w:pBdr>
        <w:shd w:val="clear" w:color="auto" w:fill="E4E4E4"/>
        <w:spacing w:before="0" w:after="0" w:line="240" w:lineRule="auto"/>
        <w:ind w:left="284" w:right="238"/>
        <w:rPr>
          <w:sz w:val="8"/>
          <w:szCs w:val="8"/>
        </w:rPr>
      </w:pPr>
    </w:p>
    <w:p w:rsidR="002D422A" w:rsidRPr="008531D8" w:rsidRDefault="002D422A" w:rsidP="008531D8">
      <w:pPr>
        <w:pBdr>
          <w:top w:val="single" w:sz="4" w:space="1" w:color="C75B12"/>
          <w:left w:val="single" w:sz="4" w:space="4" w:color="C75B12"/>
          <w:bottom w:val="single" w:sz="4" w:space="1" w:color="C75B12"/>
          <w:right w:val="single" w:sz="4" w:space="4" w:color="C75B12"/>
        </w:pBdr>
        <w:shd w:val="clear" w:color="auto" w:fill="E4E4E4"/>
        <w:spacing w:before="0" w:after="120"/>
        <w:ind w:left="284" w:right="238"/>
        <w:jc w:val="center"/>
        <w:rPr>
          <w:b/>
          <w:sz w:val="24"/>
          <w:szCs w:val="24"/>
        </w:rPr>
      </w:pPr>
      <w:r w:rsidRPr="008531D8">
        <w:rPr>
          <w:b/>
          <w:sz w:val="24"/>
          <w:szCs w:val="24"/>
        </w:rPr>
        <w:t xml:space="preserve">Discuss control options with your </w:t>
      </w:r>
      <w:proofErr w:type="spellStart"/>
      <w:r w:rsidRPr="008531D8">
        <w:rPr>
          <w:b/>
          <w:sz w:val="24"/>
          <w:szCs w:val="24"/>
        </w:rPr>
        <w:t>biosecurity</w:t>
      </w:r>
      <w:proofErr w:type="spellEnd"/>
      <w:r w:rsidRPr="008531D8">
        <w:rPr>
          <w:b/>
          <w:sz w:val="24"/>
          <w:szCs w:val="24"/>
        </w:rPr>
        <w:t xml:space="preserve"> officer</w:t>
      </w:r>
      <w:r w:rsidR="00FF280A" w:rsidRPr="008531D8">
        <w:rPr>
          <w:b/>
          <w:sz w:val="24"/>
          <w:szCs w:val="24"/>
        </w:rPr>
        <w:t>.</w:t>
      </w:r>
    </w:p>
    <w:p w:rsidR="008531D8" w:rsidRDefault="008531D8" w:rsidP="00FF280A"/>
    <w:p w:rsidR="00FF280A" w:rsidRDefault="00FF280A" w:rsidP="00FF280A">
      <w:r>
        <w:t xml:space="preserve">1080 can be a very effective control method for rabbits, foxes, wild dogs and feral pigs. </w:t>
      </w:r>
    </w:p>
    <w:p w:rsidR="002D422A" w:rsidRDefault="002D422A" w:rsidP="00526472">
      <w:r>
        <w:t>Alternative methods of control are available depending on the target species. Although not always suitable, alternative control methods may include:</w:t>
      </w:r>
    </w:p>
    <w:p w:rsidR="002D422A" w:rsidRDefault="002D422A" w:rsidP="00221611">
      <w:pPr>
        <w:pStyle w:val="ListParagraph"/>
      </w:pPr>
      <w:r>
        <w:t>ripping of warrens/dens</w:t>
      </w:r>
    </w:p>
    <w:p w:rsidR="002D422A" w:rsidRDefault="002D422A" w:rsidP="00221611">
      <w:pPr>
        <w:pStyle w:val="ListParagraph"/>
      </w:pPr>
      <w:r>
        <w:t>trapping</w:t>
      </w:r>
    </w:p>
    <w:p w:rsidR="002D422A" w:rsidRDefault="002D422A" w:rsidP="00221611">
      <w:pPr>
        <w:pStyle w:val="ListParagraph"/>
      </w:pPr>
      <w:r>
        <w:t>shooting</w:t>
      </w:r>
    </w:p>
    <w:p w:rsidR="002D422A" w:rsidRDefault="002D422A" w:rsidP="00221611">
      <w:pPr>
        <w:pStyle w:val="ListParagraph"/>
      </w:pPr>
      <w:r>
        <w:t>exclusion fencing</w:t>
      </w:r>
    </w:p>
    <w:p w:rsidR="002D422A" w:rsidRDefault="002D422A" w:rsidP="00221611">
      <w:pPr>
        <w:pStyle w:val="ListParagraph"/>
      </w:pPr>
      <w:r>
        <w:t>fumigation</w:t>
      </w:r>
      <w:r w:rsidR="001A1798">
        <w:t>.</w:t>
      </w:r>
    </w:p>
    <w:p w:rsidR="002D422A" w:rsidRPr="003A0480" w:rsidRDefault="000A381F" w:rsidP="00526472">
      <w:pPr>
        <w:rPr>
          <w:b/>
        </w:rPr>
      </w:pPr>
      <w:r>
        <w:t>O</w:t>
      </w:r>
      <w:r w:rsidR="002D422A">
        <w:t xml:space="preserve">ften an integrated </w:t>
      </w:r>
      <w:r>
        <w:t xml:space="preserve">pest management </w:t>
      </w:r>
      <w:r w:rsidR="002D422A">
        <w:t xml:space="preserve">approach </w:t>
      </w:r>
      <w:r>
        <w:t xml:space="preserve">using one or more of these methods </w:t>
      </w:r>
      <w:r w:rsidR="002D422A">
        <w:t>is most effective, particularly when you include your neighbours in a broad-scale baiting program.</w:t>
      </w:r>
    </w:p>
    <w:p w:rsidR="002D422A" w:rsidRPr="00FF280A" w:rsidRDefault="002D422A" w:rsidP="00526472">
      <w:pPr>
        <w:rPr>
          <w:b/>
        </w:rPr>
      </w:pPr>
      <w:r w:rsidRPr="00FF280A">
        <w:rPr>
          <w:b/>
        </w:rPr>
        <w:t>Community baiting</w:t>
      </w:r>
    </w:p>
    <w:p w:rsidR="002D422A" w:rsidRPr="00A40DFB" w:rsidRDefault="002D422A" w:rsidP="00526472">
      <w:r w:rsidRPr="003A0480">
        <w:t xml:space="preserve">Your </w:t>
      </w:r>
      <w:r w:rsidR="00BA004F">
        <w:t xml:space="preserve">regional </w:t>
      </w:r>
      <w:proofErr w:type="spellStart"/>
      <w:r w:rsidR="00BA004F">
        <w:t>biosecurity</w:t>
      </w:r>
      <w:proofErr w:type="spellEnd"/>
      <w:r w:rsidR="00BA004F">
        <w:t xml:space="preserve"> </w:t>
      </w:r>
      <w:r w:rsidR="00526396">
        <w:t xml:space="preserve">group </w:t>
      </w:r>
      <w:r w:rsidRPr="003A0480">
        <w:t>can help you to implement a community program, where neighbouring properties agree to undertake control programs at the same time. This combined effort can often achieve a significant reduction in the target species and a longer-term effect</w:t>
      </w:r>
      <w:r w:rsidR="00BB77EA">
        <w:t xml:space="preserve"> on a landscape </w:t>
      </w:r>
      <w:proofErr w:type="spellStart"/>
      <w:r w:rsidR="00BB77EA">
        <w:t>scale</w:t>
      </w:r>
      <w:r w:rsidRPr="003A0480">
        <w:t>.</w:t>
      </w:r>
      <w:r w:rsidR="00526396">
        <w:t>Contact</w:t>
      </w:r>
      <w:proofErr w:type="spellEnd"/>
      <w:r w:rsidR="00526396">
        <w:t xml:space="preserve"> DAFWA if there is not </w:t>
      </w:r>
      <w:proofErr w:type="spellStart"/>
      <w:r w:rsidR="00526396">
        <w:t>biosecurity</w:t>
      </w:r>
      <w:proofErr w:type="spellEnd"/>
      <w:r w:rsidR="00526396">
        <w:t xml:space="preserve"> group formed for your area.  </w:t>
      </w:r>
    </w:p>
    <w:p w:rsidR="00E575AB" w:rsidRDefault="00E575AB" w:rsidP="00526472">
      <w:pPr>
        <w:pStyle w:val="Heading1"/>
      </w:pPr>
      <w:bookmarkStart w:id="1274" w:name="_Toc456177531"/>
      <w:r>
        <w:t>Personal safety</w:t>
      </w:r>
      <w:bookmarkEnd w:id="1274"/>
    </w:p>
    <w:p w:rsidR="00E575AB" w:rsidRPr="002707FE" w:rsidRDefault="00E575AB" w:rsidP="00526472">
      <w:r w:rsidRPr="002707FE">
        <w:t>1080 is extremely toxic to humans and there is no effective antidote</w:t>
      </w:r>
      <w:r>
        <w:t xml:space="preserve"> – l</w:t>
      </w:r>
      <w:r w:rsidRPr="002707FE">
        <w:t>ess than 0.35g of pure 1080 has the potential to kill most adults.</w:t>
      </w:r>
    </w:p>
    <w:p w:rsidR="00E575AB" w:rsidRPr="002707FE" w:rsidRDefault="00E575AB" w:rsidP="00526472">
      <w:r w:rsidRPr="002707FE">
        <w:t xml:space="preserve">A </w:t>
      </w:r>
      <w:r w:rsidR="00D236B4">
        <w:t xml:space="preserve">complete commitment to the safe </w:t>
      </w:r>
      <w:r w:rsidRPr="002707FE">
        <w:t>use of 1080 is essential.</w:t>
      </w:r>
    </w:p>
    <w:p w:rsidR="000567E0" w:rsidRDefault="000567E0">
      <w:pPr>
        <w:spacing w:before="0" w:after="160" w:line="259" w:lineRule="auto"/>
        <w:rPr>
          <w:rFonts w:eastAsiaTheme="majorEastAsia" w:cstheme="majorBidi"/>
          <w:b/>
          <w:color w:val="003C69"/>
          <w:sz w:val="26"/>
          <w:szCs w:val="26"/>
          <w:lang w:val="en-US"/>
        </w:rPr>
      </w:pPr>
      <w:bookmarkStart w:id="1275" w:name="_Toc456177532"/>
      <w:r>
        <w:br w:type="page"/>
      </w:r>
    </w:p>
    <w:p w:rsidR="00E575AB" w:rsidRDefault="00E575AB" w:rsidP="00411CB1">
      <w:pPr>
        <w:pStyle w:val="Heading2"/>
      </w:pPr>
      <w:r>
        <w:lastRenderedPageBreak/>
        <w:t>Personal protective equipment</w:t>
      </w:r>
      <w:bookmarkEnd w:id="1275"/>
    </w:p>
    <w:p w:rsidR="00BB7C0A" w:rsidRDefault="00BB7C0A" w:rsidP="00526472">
      <w:pPr>
        <w:sectPr w:rsidR="00BB7C0A" w:rsidSect="001A1798">
          <w:pgSz w:w="11907" w:h="16840" w:code="9"/>
          <w:pgMar w:top="1418" w:right="1440" w:bottom="1134" w:left="1440" w:header="340" w:footer="334" w:gutter="0"/>
          <w:pgNumType w:start="1"/>
          <w:cols w:space="708"/>
          <w:titlePg/>
          <w:docGrid w:linePitch="360"/>
        </w:sectPr>
      </w:pPr>
    </w:p>
    <w:p w:rsidR="00EE33E5" w:rsidRDefault="00E575AB" w:rsidP="00526472">
      <w:r w:rsidRPr="00526472">
        <w:lastRenderedPageBreak/>
        <w:t>The protective equipment required may differ</w:t>
      </w:r>
      <w:r>
        <w:t xml:space="preserve"> according to the 1080 product you are handling. </w:t>
      </w:r>
    </w:p>
    <w:p w:rsidR="00E575AB" w:rsidRDefault="00E575AB" w:rsidP="00526472">
      <w:r>
        <w:t>As a guide, when handling dry formulations of 1080 (such as dried meat baits or oat bait) you should wear:</w:t>
      </w:r>
    </w:p>
    <w:p w:rsidR="00E575AB" w:rsidRPr="00221611" w:rsidRDefault="00E575AB" w:rsidP="00221611">
      <w:pPr>
        <w:pStyle w:val="ListParagraph"/>
      </w:pPr>
      <w:r w:rsidRPr="00221611">
        <w:t xml:space="preserve">chemically impervious gloves (for example, PVC or </w:t>
      </w:r>
      <w:proofErr w:type="spellStart"/>
      <w:r w:rsidRPr="00221611">
        <w:t>Nitrile</w:t>
      </w:r>
      <w:proofErr w:type="spellEnd"/>
      <w:r w:rsidRPr="00221611">
        <w:t>)</w:t>
      </w:r>
    </w:p>
    <w:p w:rsidR="00E575AB" w:rsidRPr="00221611" w:rsidRDefault="00E575AB" w:rsidP="00221611">
      <w:pPr>
        <w:pStyle w:val="ListParagraph"/>
      </w:pPr>
      <w:r w:rsidRPr="00221611">
        <w:t>protective clothing (for example, overalls)</w:t>
      </w:r>
    </w:p>
    <w:p w:rsidR="00E575AB" w:rsidRPr="00221611" w:rsidRDefault="00904EEA" w:rsidP="00221611">
      <w:pPr>
        <w:pStyle w:val="ListParagraph"/>
      </w:pPr>
      <w:r w:rsidRPr="00221611">
        <w:t xml:space="preserve">safety </w:t>
      </w:r>
      <w:r w:rsidR="00E575AB" w:rsidRPr="00221611">
        <w:t>gl</w:t>
      </w:r>
      <w:r w:rsidR="001A1798">
        <w:t>asses or goggles (for oat dust)</w:t>
      </w:r>
    </w:p>
    <w:p w:rsidR="00061558" w:rsidRPr="00221611" w:rsidRDefault="00A95BAA" w:rsidP="00221611">
      <w:pPr>
        <w:pStyle w:val="ListParagraph"/>
      </w:pPr>
      <w:r w:rsidRPr="00221611">
        <w:t>w</w:t>
      </w:r>
      <w:r w:rsidR="00061558" w:rsidRPr="00221611">
        <w:t>hen using liquid forms of 1080 such as capsules for Canine Pest Ejectors (CPE’s)</w:t>
      </w:r>
    </w:p>
    <w:p w:rsidR="00061558" w:rsidRDefault="00061558" w:rsidP="00221611">
      <w:pPr>
        <w:pStyle w:val="ListParagraph"/>
      </w:pPr>
      <w:r w:rsidRPr="00526472">
        <w:t xml:space="preserve">wear elbow-length chemical-resistant gloves (for example, PVC or </w:t>
      </w:r>
      <w:proofErr w:type="spellStart"/>
      <w:r w:rsidRPr="00526472">
        <w:t>Nitrile</w:t>
      </w:r>
      <w:proofErr w:type="spellEnd"/>
      <w:r w:rsidRPr="00526472">
        <w:t>) and after each days use, wash gloves and goggles</w:t>
      </w:r>
    </w:p>
    <w:p w:rsidR="002B0AFC" w:rsidRPr="00526472" w:rsidRDefault="002B0AFC" w:rsidP="00221611">
      <w:pPr>
        <w:pStyle w:val="ListParagraph"/>
      </w:pPr>
      <w:r>
        <w:t>dust mask for oat dust when using oat based rabbit products</w:t>
      </w:r>
      <w:r w:rsidR="001A1798">
        <w:t>.</w:t>
      </w:r>
    </w:p>
    <w:p w:rsidR="00061558" w:rsidRDefault="00E72EFA" w:rsidP="00526472">
      <w:r>
        <w:t>If product comes into direct contact with eye:</w:t>
      </w:r>
      <w:r w:rsidR="00061558" w:rsidRPr="00E72EFA">
        <w:t xml:space="preserve"> hold eyes open, flood with water for at least 15 minutes and see</w:t>
      </w:r>
      <w:r w:rsidR="00577A56" w:rsidRPr="00E72EFA">
        <w:t>k medical advice</w:t>
      </w:r>
      <w:r w:rsidR="00061558" w:rsidRPr="00E72EFA">
        <w:t>.</w:t>
      </w:r>
    </w:p>
    <w:p w:rsidR="00801369" w:rsidRDefault="00801369" w:rsidP="00801369">
      <w:r>
        <w:t xml:space="preserve">PVC or </w:t>
      </w:r>
      <w:proofErr w:type="spellStart"/>
      <w:r>
        <w:t>Nitrile</w:t>
      </w:r>
      <w:proofErr w:type="spellEnd"/>
      <w:r>
        <w:t xml:space="preserve"> gloves offer the best protection. Under no circumstances should household rubber gloves, leather gloves or cloth gloves be used as these types of gloves are not impervious to chemicals, and may absorb or accumulate the poison over time. Eye-wear can be used to reduce irritation from oat dust if necessary.</w:t>
      </w:r>
    </w:p>
    <w:p w:rsidR="00801369" w:rsidRDefault="00801369" w:rsidP="00526472"/>
    <w:p w:rsidR="00EE33E5" w:rsidRDefault="00EE33E5" w:rsidP="00526472">
      <w:r>
        <w:rPr>
          <w:noProof/>
          <w:lang w:eastAsia="en-AU"/>
        </w:rPr>
        <w:drawing>
          <wp:inline distT="0" distB="0" distL="0" distR="0">
            <wp:extent cx="2014938" cy="2808806"/>
            <wp:effectExtent l="0" t="0" r="4445" b="0"/>
            <wp:docPr id="4" name="Picture 4" descr="Protective clothing is necessary when preparing and placing 1080 b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ing_inject_2.jpg"/>
                    <pic:cNvPicPr/>
                  </pic:nvPicPr>
                  <pic:blipFill rotWithShape="1">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014541" cy="28082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1E1C" w:rsidRDefault="004C1E1C" w:rsidP="00DF090B">
      <w:pPr>
        <w:pStyle w:val="Caption"/>
      </w:pPr>
      <w:r>
        <w:t>Protective clothing is necessary when dealing with 1080 baits</w:t>
      </w:r>
    </w:p>
    <w:p w:rsidR="00DF090B" w:rsidRPr="00DF090B" w:rsidRDefault="00DF090B" w:rsidP="00DF090B"/>
    <w:p w:rsidR="00E575AB" w:rsidRDefault="00E575AB" w:rsidP="00411CB1">
      <w:pPr>
        <w:pStyle w:val="Heading2"/>
      </w:pPr>
      <w:bookmarkStart w:id="1276" w:name="_Toc456177533"/>
      <w:r>
        <w:lastRenderedPageBreak/>
        <w:t>Additional precautions</w:t>
      </w:r>
      <w:bookmarkEnd w:id="1276"/>
    </w:p>
    <w:p w:rsidR="00E575AB" w:rsidRDefault="00E575AB" w:rsidP="00526472">
      <w:r>
        <w:t>Water should always be available whenever 1080 is being used. It can be used to wash down anyone that comes into contact with 1080 and for cleaning up after bait preparation and laying</w:t>
      </w:r>
      <w:r w:rsidR="00A43A71">
        <w:t xml:space="preserve"> bait products</w:t>
      </w:r>
      <w:r>
        <w:t>.</w:t>
      </w:r>
    </w:p>
    <w:p w:rsidR="00E575AB" w:rsidRDefault="00E575AB" w:rsidP="00526472">
      <w:r>
        <w:t xml:space="preserve">Once you have finished handling or laying </w:t>
      </w:r>
      <w:r w:rsidR="00693C52">
        <w:t xml:space="preserve">1080 </w:t>
      </w:r>
      <w:r>
        <w:t xml:space="preserve">baits </w:t>
      </w:r>
      <w:r w:rsidR="00693C52">
        <w:t xml:space="preserve">or products </w:t>
      </w:r>
      <w:r>
        <w:t>you should:</w:t>
      </w:r>
    </w:p>
    <w:p w:rsidR="00E575AB" w:rsidRDefault="00E575AB" w:rsidP="00221611">
      <w:pPr>
        <w:pStyle w:val="ListParagraph"/>
      </w:pPr>
      <w:r>
        <w:t>thoroughly wash all equipment and surfaces</w:t>
      </w:r>
    </w:p>
    <w:p w:rsidR="00E575AB" w:rsidRDefault="00E575AB" w:rsidP="00221611">
      <w:pPr>
        <w:pStyle w:val="ListParagraph"/>
      </w:pPr>
      <w:r>
        <w:t>remove protective clothing and wash (separately from other clothes)</w:t>
      </w:r>
    </w:p>
    <w:p w:rsidR="00E575AB" w:rsidRDefault="00E575AB" w:rsidP="00221611">
      <w:pPr>
        <w:pStyle w:val="ListParagraph"/>
      </w:pPr>
      <w:r>
        <w:t>wash hands thoroughly with soap and water.</w:t>
      </w:r>
    </w:p>
    <w:p w:rsidR="00BB7C0A" w:rsidRDefault="00E575AB" w:rsidP="00BB7C0A">
      <w:pPr>
        <w:rPr>
          <w:noProof/>
          <w:lang w:eastAsia="en-AU"/>
        </w:rPr>
      </w:pPr>
      <w:r w:rsidRPr="00A83270">
        <w:t>You must not eat, drink or smoke whilst 1080 is being handled.</w:t>
      </w:r>
    </w:p>
    <w:p w:rsidR="00E575AB" w:rsidRDefault="00E575AB" w:rsidP="00411CB1">
      <w:pPr>
        <w:pStyle w:val="Heading2"/>
      </w:pPr>
      <w:bookmarkStart w:id="1277" w:name="_Toc456177534"/>
      <w:proofErr w:type="spellStart"/>
      <w:r>
        <w:t>Recognise</w:t>
      </w:r>
      <w:proofErr w:type="spellEnd"/>
      <w:r>
        <w:t xml:space="preserve"> the symptoms of 1080 poisoning</w:t>
      </w:r>
      <w:bookmarkEnd w:id="1277"/>
    </w:p>
    <w:p w:rsidR="00E575AB" w:rsidRDefault="00E575AB" w:rsidP="00526472">
      <w:r>
        <w:t>Recognising the signs of poisoning early can increase the chances of surviving 1080 poisoning. Symptoms include:</w:t>
      </w:r>
    </w:p>
    <w:p w:rsidR="00E575AB" w:rsidRDefault="00E575AB" w:rsidP="00221611">
      <w:pPr>
        <w:pStyle w:val="ListParagraph"/>
      </w:pPr>
      <w:r>
        <w:t>intermittent convulsions</w:t>
      </w:r>
    </w:p>
    <w:p w:rsidR="00E575AB" w:rsidRDefault="00E575AB" w:rsidP="00221611">
      <w:pPr>
        <w:pStyle w:val="ListParagraph"/>
      </w:pPr>
      <w:r>
        <w:t>increased sensitivity to external stimuli (for example, noise)</w:t>
      </w:r>
    </w:p>
    <w:p w:rsidR="00E575AB" w:rsidRDefault="00E575AB" w:rsidP="00221611">
      <w:pPr>
        <w:pStyle w:val="ListParagraph"/>
      </w:pPr>
      <w:r>
        <w:t>irregular heartbeat</w:t>
      </w:r>
    </w:p>
    <w:p w:rsidR="00E575AB" w:rsidRDefault="00E575AB" w:rsidP="00221611">
      <w:pPr>
        <w:pStyle w:val="ListParagraph"/>
      </w:pPr>
      <w:r>
        <w:t>nausea and/or vomiting</w:t>
      </w:r>
    </w:p>
    <w:p w:rsidR="00E575AB" w:rsidRDefault="00E575AB" w:rsidP="00221611">
      <w:pPr>
        <w:pStyle w:val="ListParagraph"/>
      </w:pPr>
      <w:r>
        <w:t>failure to recognise people or familiar objects</w:t>
      </w:r>
    </w:p>
    <w:p w:rsidR="00E575AB" w:rsidRPr="000F6FDB" w:rsidRDefault="00E575AB" w:rsidP="00221611">
      <w:pPr>
        <w:pStyle w:val="ListParagraph"/>
      </w:pPr>
      <w:r>
        <w:t>shaking.</w:t>
      </w:r>
    </w:p>
    <w:p w:rsidR="00E575AB" w:rsidRDefault="00E575AB" w:rsidP="00411CB1">
      <w:pPr>
        <w:pStyle w:val="Heading2"/>
      </w:pPr>
      <w:bookmarkStart w:id="1278" w:name="_Toc456177535"/>
      <w:r>
        <w:t>First aid for 1080 poisoning</w:t>
      </w:r>
      <w:bookmarkEnd w:id="1278"/>
    </w:p>
    <w:p w:rsidR="00E575AB" w:rsidRPr="003A0480" w:rsidRDefault="00E575AB" w:rsidP="00526472">
      <w:r>
        <w:t xml:space="preserve">A careful rapid response to suspected 1080 poisoning is essential to enhance the patient's chances of </w:t>
      </w:r>
      <w:proofErr w:type="spellStart"/>
      <w:r>
        <w:t>survival.</w:t>
      </w:r>
      <w:r w:rsidRPr="003A0480">
        <w:t>If</w:t>
      </w:r>
      <w:proofErr w:type="spellEnd"/>
      <w:r w:rsidRPr="003A0480">
        <w:t xml:space="preserve"> poisoning occurs, immediately:</w:t>
      </w:r>
    </w:p>
    <w:p w:rsidR="00E575AB" w:rsidRPr="00A83270" w:rsidRDefault="00E575AB" w:rsidP="00221611">
      <w:pPr>
        <w:pStyle w:val="ListParagraph"/>
      </w:pPr>
      <w:r w:rsidRPr="00A83270">
        <w:t>Call 000 to request an ambulance.</w:t>
      </w:r>
    </w:p>
    <w:p w:rsidR="00E575AB" w:rsidRPr="00A83270" w:rsidRDefault="00E575AB" w:rsidP="00221611">
      <w:pPr>
        <w:pStyle w:val="ListParagraph"/>
      </w:pPr>
      <w:r w:rsidRPr="00A83270">
        <w:t xml:space="preserve">Call 13 11 26 for poisons information to obtain the current first aid </w:t>
      </w:r>
      <w:r>
        <w:t>ad</w:t>
      </w:r>
      <w:r w:rsidRPr="00A83270">
        <w:t>vice.</w:t>
      </w:r>
    </w:p>
    <w:p w:rsidR="00E575AB" w:rsidRPr="00A83270" w:rsidRDefault="00E575AB" w:rsidP="00221611">
      <w:pPr>
        <w:pStyle w:val="ListParagraph"/>
      </w:pPr>
      <w:r w:rsidRPr="00A83270">
        <w:t>Remove any contaminated clothing from the patient.</w:t>
      </w:r>
    </w:p>
    <w:p w:rsidR="00E575AB" w:rsidRPr="00A83270" w:rsidRDefault="00E575AB" w:rsidP="00221611">
      <w:pPr>
        <w:pStyle w:val="ListParagraph"/>
      </w:pPr>
      <w:r w:rsidRPr="00A83270">
        <w:t>Wash any affected skin thoroughly through free flowing clean water.</w:t>
      </w:r>
    </w:p>
    <w:p w:rsidR="00E575AB" w:rsidRPr="00A83270" w:rsidRDefault="00E575AB" w:rsidP="00221611">
      <w:pPr>
        <w:pStyle w:val="ListParagraph"/>
      </w:pPr>
      <w:r w:rsidRPr="00A83270">
        <w:t xml:space="preserve">Do not induce vomiting </w:t>
      </w:r>
      <w:r w:rsidR="00DA4129">
        <w:t xml:space="preserve">or </w:t>
      </w:r>
      <w:r w:rsidR="00DA4129" w:rsidRPr="00A83270">
        <w:t xml:space="preserve">administer anything by mouth </w:t>
      </w:r>
      <w:r w:rsidRPr="00A83270">
        <w:t>(</w:t>
      </w:r>
      <w:r w:rsidR="00DA4129">
        <w:t xml:space="preserve">there is a </w:t>
      </w:r>
      <w:r w:rsidRPr="00A83270">
        <w:t>risk of choking).</w:t>
      </w:r>
    </w:p>
    <w:p w:rsidR="00E575AB" w:rsidRPr="00A83270" w:rsidRDefault="00E575AB" w:rsidP="00221611">
      <w:pPr>
        <w:pStyle w:val="ListParagraph"/>
      </w:pPr>
      <w:r w:rsidRPr="00A83270">
        <w:t>Place the patient into the recovery position to maintain their airway.</w:t>
      </w:r>
    </w:p>
    <w:p w:rsidR="00E575AB" w:rsidRPr="00A83270" w:rsidRDefault="00E575AB" w:rsidP="00221611">
      <w:pPr>
        <w:pStyle w:val="ListParagraph"/>
      </w:pPr>
      <w:r w:rsidRPr="00A83270">
        <w:t xml:space="preserve">If the patient stops breathing, only administer resuscitation if you can ensure that there is no risk to the </w:t>
      </w:r>
      <w:proofErr w:type="spellStart"/>
      <w:r w:rsidRPr="00A83270">
        <w:t>rescuer</w:t>
      </w:r>
      <w:proofErr w:type="spellEnd"/>
      <w:r w:rsidRPr="00A83270">
        <w:t xml:space="preserve"> of ingesting t</w:t>
      </w:r>
      <w:r>
        <w:t>he poison from the patient (for example,</w:t>
      </w:r>
      <w:r w:rsidRPr="00A83270">
        <w:t xml:space="preserve"> through mouth to mouth contact). A suitable barrier mask should be used if applying resuscitation. Be aware that the patient may have involuntary muscle contractions.</w:t>
      </w:r>
    </w:p>
    <w:p w:rsidR="00E575AB" w:rsidRPr="00A83270" w:rsidRDefault="00E575AB" w:rsidP="00221611">
      <w:pPr>
        <w:pStyle w:val="ListParagraph"/>
      </w:pPr>
      <w:r w:rsidRPr="00A83270">
        <w:t>Reassure the patient and keep them calm.</w:t>
      </w:r>
    </w:p>
    <w:p w:rsidR="00E575AB" w:rsidRDefault="00E575AB" w:rsidP="00221611">
      <w:pPr>
        <w:pStyle w:val="ListParagraph"/>
      </w:pPr>
      <w:r w:rsidRPr="00A83270">
        <w:lastRenderedPageBreak/>
        <w:t>Wait for medical staff to arrive or if this is not possible take patient to doctor/hospital as soon as possible.</w:t>
      </w:r>
    </w:p>
    <w:p w:rsidR="002D422A" w:rsidRPr="00DA4129" w:rsidRDefault="00E575AB" w:rsidP="00526472">
      <w:r w:rsidRPr="00DA4129">
        <w:t xml:space="preserve">Make sure the 1080 product container, </w:t>
      </w:r>
      <w:r w:rsidR="00987DC5" w:rsidRPr="00DA4129">
        <w:t xml:space="preserve">the </w:t>
      </w:r>
      <w:r w:rsidRPr="00DA4129">
        <w:t>‘</w:t>
      </w:r>
      <w:r w:rsidR="00987DC5" w:rsidRPr="00DA4129">
        <w:t>S</w:t>
      </w:r>
      <w:r w:rsidRPr="00DA4129">
        <w:t xml:space="preserve">afe </w:t>
      </w:r>
      <w:r w:rsidR="00D236B4">
        <w:t>U</w:t>
      </w:r>
      <w:r w:rsidRPr="00DA4129">
        <w:t xml:space="preserve">se </w:t>
      </w:r>
      <w:r w:rsidR="00D236B4">
        <w:t xml:space="preserve">and Management of </w:t>
      </w:r>
      <w:r w:rsidR="00987DC5" w:rsidRPr="00DA4129">
        <w:t xml:space="preserve">1080’ </w:t>
      </w:r>
      <w:r w:rsidRPr="00DA4129">
        <w:t xml:space="preserve">manual, and </w:t>
      </w:r>
      <w:r w:rsidR="008531D8">
        <w:t xml:space="preserve">the </w:t>
      </w:r>
      <w:r w:rsidRPr="00DA4129">
        <w:t>Safety Data Sheet (SDS) are available to medical staff.</w:t>
      </w:r>
    </w:p>
    <w:p w:rsidR="007D6DE6" w:rsidRDefault="007D6DE6" w:rsidP="00526472">
      <w:pPr>
        <w:pStyle w:val="Heading1"/>
      </w:pPr>
      <w:bookmarkStart w:id="1279" w:name="_Toc456177536"/>
      <w:r>
        <w:t>Important points to remember</w:t>
      </w:r>
      <w:bookmarkEnd w:id="1279"/>
    </w:p>
    <w:p w:rsidR="007D6DE6" w:rsidRDefault="007D6DE6" w:rsidP="00526472">
      <w:r>
        <w:t>Report any 1080 accidents and incidents immediately! You must report any accidents or incidents to DAFWA. Where human safety is at risk, the accident/incident must also be reported to the Police.</w:t>
      </w:r>
    </w:p>
    <w:p w:rsidR="007D6DE6" w:rsidRPr="009F58BE" w:rsidRDefault="007D6DE6" w:rsidP="00526472">
      <w:r w:rsidRPr="009F58BE">
        <w:t>Accidents or incidents include (but are not limited to):</w:t>
      </w:r>
    </w:p>
    <w:p w:rsidR="007D6DE6" w:rsidRDefault="007D6DE6" w:rsidP="00221611">
      <w:pPr>
        <w:pStyle w:val="ListParagraph"/>
      </w:pPr>
      <w:r>
        <w:t>spillage of 1080</w:t>
      </w:r>
    </w:p>
    <w:p w:rsidR="007D6DE6" w:rsidRDefault="007D6DE6" w:rsidP="00221611">
      <w:pPr>
        <w:pStyle w:val="ListParagraph"/>
      </w:pPr>
      <w:r>
        <w:t>human exposure to 1080 and poisoning</w:t>
      </w:r>
      <w:r w:rsidR="001609D2">
        <w:t xml:space="preserve"> (Poisons Information Centre)</w:t>
      </w:r>
    </w:p>
    <w:p w:rsidR="007D6DE6" w:rsidRDefault="007D6DE6" w:rsidP="00221611">
      <w:pPr>
        <w:pStyle w:val="ListParagraph"/>
      </w:pPr>
      <w:r>
        <w:t>theft or loss of 1080 products</w:t>
      </w:r>
      <w:r w:rsidR="001609D2">
        <w:t xml:space="preserve"> (DAFWA and Police)</w:t>
      </w:r>
    </w:p>
    <w:p w:rsidR="007D6DE6" w:rsidRDefault="007D6DE6" w:rsidP="00221611">
      <w:pPr>
        <w:pStyle w:val="ListParagraph"/>
      </w:pPr>
      <w:r>
        <w:t>poisoning of non-target animals</w:t>
      </w:r>
      <w:r w:rsidR="001609D2">
        <w:t xml:space="preserve"> (DAFWA)</w:t>
      </w:r>
    </w:p>
    <w:p w:rsidR="007D6DE6" w:rsidRDefault="007D6DE6" w:rsidP="00221611">
      <w:pPr>
        <w:pStyle w:val="ListParagraph"/>
      </w:pPr>
      <w:r>
        <w:t xml:space="preserve">use of 1080 contrary to permit conditions set by </w:t>
      </w:r>
      <w:r w:rsidR="001609D2">
        <w:t>DAFWA</w:t>
      </w:r>
      <w:r>
        <w:t>.</w:t>
      </w:r>
    </w:p>
    <w:p w:rsidR="008E1D57" w:rsidRDefault="009F58BE" w:rsidP="00526472">
      <w:pPr>
        <w:pStyle w:val="Heading1"/>
      </w:pPr>
      <w:bookmarkStart w:id="1280" w:name="_Toc456177537"/>
      <w:r>
        <w:t>Conclusion</w:t>
      </w:r>
      <w:bookmarkEnd w:id="1280"/>
    </w:p>
    <w:p w:rsidR="008E1D57" w:rsidRDefault="008E1D57" w:rsidP="00526472">
      <w:r>
        <w:t>If used properly, 1080 is a safe, efficient, effective and humane way of controlling rabbits, foxes, wild dogs, and feral pigs. However, you need to ensure that you use 1080 products in strict accordance with the ‘</w:t>
      </w:r>
      <w:r w:rsidR="0067758F">
        <w:t>Safe U</w:t>
      </w:r>
      <w:r w:rsidR="00390A48">
        <w:t xml:space="preserve">se </w:t>
      </w:r>
      <w:r w:rsidR="00D236B4">
        <w:t xml:space="preserve">and Management </w:t>
      </w:r>
      <w:r w:rsidR="00390A48">
        <w:t>of 1080’</w:t>
      </w:r>
      <w:r w:rsidR="00D236B4">
        <w:t xml:space="preserve"> manual</w:t>
      </w:r>
      <w:r>
        <w:t xml:space="preserve"> and the 'Code of Practice for the Safe Use and Management of 1080' so that 1080 products continue to be available in the future.</w:t>
      </w:r>
    </w:p>
    <w:p w:rsidR="008E1D57" w:rsidRDefault="008E1D57" w:rsidP="00526472">
      <w:r>
        <w:t>Do not take your responsibility lightly. You must take every precaution to ensure that the baits are used safely and do not end up in the wrong place or in the wrong hands.</w:t>
      </w:r>
    </w:p>
    <w:p w:rsidR="008E1D57" w:rsidRDefault="008E1D57" w:rsidP="00526472">
      <w:r>
        <w:t>The continued availability of 1080 as a control method for animal pests is vitally important to protect WA's agricultural and pastoral industries, and to maintain our unique biodiversity in WA.</w:t>
      </w:r>
    </w:p>
    <w:p w:rsidR="007D6DE6" w:rsidRPr="00BB058E" w:rsidRDefault="007D6DE6" w:rsidP="00526472">
      <w:pPr>
        <w:rPr>
          <w:b/>
        </w:rPr>
      </w:pPr>
      <w:r w:rsidRPr="00BB058E">
        <w:rPr>
          <w:b/>
        </w:rPr>
        <w:t>Remember</w:t>
      </w:r>
    </w:p>
    <w:p w:rsidR="007D6DE6" w:rsidRDefault="007D6DE6" w:rsidP="00221611">
      <w:pPr>
        <w:pStyle w:val="ListParagraph"/>
      </w:pPr>
      <w:r>
        <w:t>There is no effective antidote for 1080.</w:t>
      </w:r>
    </w:p>
    <w:p w:rsidR="007D6DE6" w:rsidRDefault="007D6DE6" w:rsidP="00221611">
      <w:pPr>
        <w:pStyle w:val="ListParagraph"/>
      </w:pPr>
      <w:r>
        <w:t>Take every precaution to avoid ingesting 1080 products.</w:t>
      </w:r>
    </w:p>
    <w:p w:rsidR="007D6DE6" w:rsidRDefault="007D6DE6" w:rsidP="00221611">
      <w:pPr>
        <w:pStyle w:val="ListParagraph"/>
      </w:pPr>
      <w:r>
        <w:t>Follow all recommended safety procedures for 1080 products.</w:t>
      </w:r>
    </w:p>
    <w:p w:rsidR="007D6DE6" w:rsidRDefault="007D6DE6" w:rsidP="00221611">
      <w:pPr>
        <w:pStyle w:val="ListParagraph"/>
      </w:pPr>
      <w:r>
        <w:t>Assess the potential risk to non-target species prior to baiting.</w:t>
      </w:r>
    </w:p>
    <w:p w:rsidR="007D6DE6" w:rsidRDefault="007D6DE6" w:rsidP="00221611">
      <w:pPr>
        <w:pStyle w:val="ListParagraph"/>
      </w:pPr>
      <w:r>
        <w:t>Inform your adjacent neighbours in writing prior to baiting.</w:t>
      </w:r>
    </w:p>
    <w:p w:rsidR="007D6DE6" w:rsidRDefault="007D6DE6" w:rsidP="00221611">
      <w:pPr>
        <w:pStyle w:val="ListParagraph"/>
      </w:pPr>
      <w:r>
        <w:lastRenderedPageBreak/>
        <w:t xml:space="preserve">Adhere to all baiting restrictions and conditions given by the </w:t>
      </w:r>
      <w:r w:rsidR="00364DE4">
        <w:t>‘</w:t>
      </w:r>
      <w:r w:rsidR="00987DC5">
        <w:t xml:space="preserve">Safe use </w:t>
      </w:r>
      <w:r w:rsidR="00D236B4">
        <w:t>and management of</w:t>
      </w:r>
      <w:r w:rsidR="00987DC5">
        <w:t xml:space="preserve"> 1080’</w:t>
      </w:r>
      <w:r w:rsidR="00904EEA">
        <w:t xml:space="preserve">landholders </w:t>
      </w:r>
      <w:r w:rsidR="00364DE4">
        <w:t>manual</w:t>
      </w:r>
      <w:r>
        <w:t xml:space="preserve"> and DAFWA.</w:t>
      </w:r>
    </w:p>
    <w:p w:rsidR="007D6DE6" w:rsidRDefault="007D6DE6" w:rsidP="00221611">
      <w:pPr>
        <w:pStyle w:val="ListParagraph"/>
      </w:pPr>
      <w:r>
        <w:t>Do not lay baits outside of the designated area.</w:t>
      </w:r>
    </w:p>
    <w:p w:rsidR="007D6DE6" w:rsidRDefault="007D6DE6" w:rsidP="00221611">
      <w:pPr>
        <w:pStyle w:val="ListParagraph"/>
      </w:pPr>
      <w:r>
        <w:t>Erect appropriate warning signs and leave in place for one month after baiting.</w:t>
      </w:r>
    </w:p>
    <w:p w:rsidR="007D6DE6" w:rsidRDefault="007D6DE6" w:rsidP="00221611">
      <w:pPr>
        <w:pStyle w:val="ListParagraph"/>
      </w:pPr>
      <w:r>
        <w:t>Do not allow stock to eat 1080 products.</w:t>
      </w:r>
    </w:p>
    <w:p w:rsidR="007D6DE6" w:rsidRDefault="007D6DE6" w:rsidP="00221611">
      <w:pPr>
        <w:pStyle w:val="ListParagraph"/>
      </w:pPr>
      <w:r>
        <w:t>Do not allow domestic dogs to eat dried meat baits or carcasses poisoned with 1080.</w:t>
      </w:r>
    </w:p>
    <w:p w:rsidR="007D6DE6" w:rsidRDefault="007D6DE6" w:rsidP="00221611">
      <w:pPr>
        <w:pStyle w:val="ListParagraph"/>
      </w:pPr>
      <w:r>
        <w:t>Dispose of all un-used baits, poisoned carcasses (if any are found) and product containers.</w:t>
      </w:r>
    </w:p>
    <w:p w:rsidR="007D6DE6" w:rsidRDefault="007D6DE6" w:rsidP="00221611">
      <w:pPr>
        <w:pStyle w:val="ListParagraph"/>
      </w:pPr>
      <w:r>
        <w:t>Do not sell or transfer 1080 products to any person.</w:t>
      </w:r>
    </w:p>
    <w:p w:rsidR="007D6DE6" w:rsidRDefault="007D6DE6" w:rsidP="00221611">
      <w:pPr>
        <w:pStyle w:val="ListParagraph"/>
      </w:pPr>
      <w:r>
        <w:t>Do not store any 1080 product beyond the designated baiting period.</w:t>
      </w:r>
    </w:p>
    <w:p w:rsidR="007D6DE6" w:rsidRDefault="007D6DE6" w:rsidP="00221611">
      <w:pPr>
        <w:pStyle w:val="ListParagraph"/>
      </w:pPr>
      <w:r>
        <w:t>Learn how to apply first aid in case of 1080 poisoning.</w:t>
      </w:r>
    </w:p>
    <w:p w:rsidR="007D6DE6" w:rsidRDefault="007D6DE6" w:rsidP="00221611">
      <w:pPr>
        <w:pStyle w:val="ListParagraph"/>
      </w:pPr>
      <w:r>
        <w:t>Report any accidents or incidents involving 1080 products.</w:t>
      </w:r>
    </w:p>
    <w:p w:rsidR="00B6136A" w:rsidRPr="00801369" w:rsidRDefault="00B6136A" w:rsidP="00801369">
      <w:bookmarkStart w:id="1281" w:name="_Toc453311573"/>
      <w:bookmarkStart w:id="1282" w:name="_Toc453313171"/>
      <w:bookmarkStart w:id="1283" w:name="_Toc453314686"/>
      <w:bookmarkStart w:id="1284" w:name="_Toc453316401"/>
      <w:bookmarkStart w:id="1285" w:name="_Toc453316704"/>
      <w:bookmarkStart w:id="1286" w:name="_Toc453318483"/>
      <w:bookmarkStart w:id="1287" w:name="_Toc453318817"/>
      <w:bookmarkStart w:id="1288" w:name="_Toc453319737"/>
      <w:bookmarkStart w:id="1289" w:name="_Toc453245774"/>
      <w:bookmarkStart w:id="1290" w:name="_Toc453246038"/>
      <w:bookmarkStart w:id="1291" w:name="_Toc453309535"/>
      <w:bookmarkStart w:id="1292" w:name="_Toc453311577"/>
      <w:bookmarkStart w:id="1293" w:name="_Toc453313175"/>
      <w:bookmarkStart w:id="1294" w:name="_Toc453314690"/>
      <w:bookmarkStart w:id="1295" w:name="_Toc453316405"/>
      <w:bookmarkStart w:id="1296" w:name="_Toc453316708"/>
      <w:bookmarkStart w:id="1297" w:name="_Toc453318487"/>
      <w:bookmarkStart w:id="1298" w:name="_Toc453318821"/>
      <w:bookmarkStart w:id="1299" w:name="_Toc453319741"/>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7D6DE6" w:rsidRDefault="007D6DE6" w:rsidP="00526472">
      <w:pPr>
        <w:pStyle w:val="Heading1"/>
      </w:pPr>
      <w:bookmarkStart w:id="1300" w:name="_Toc456177538"/>
      <w:r>
        <w:t>Further reading</w:t>
      </w:r>
      <w:bookmarkEnd w:id="1300"/>
    </w:p>
    <w:p w:rsidR="007D6DE6" w:rsidRDefault="007D6DE6" w:rsidP="00DE19EB">
      <w:pPr>
        <w:ind w:left="851" w:hanging="851"/>
      </w:pPr>
      <w:proofErr w:type="spellStart"/>
      <w:r w:rsidRPr="00D525AA">
        <w:t>Twigg</w:t>
      </w:r>
      <w:proofErr w:type="spellEnd"/>
      <w:r w:rsidRPr="00D525AA">
        <w:t xml:space="preserve"> LE and King DR (1991) The impact of </w:t>
      </w:r>
      <w:proofErr w:type="spellStart"/>
      <w:r w:rsidRPr="00D525AA">
        <w:t>fluoroacetate</w:t>
      </w:r>
      <w:proofErr w:type="spellEnd"/>
      <w:r w:rsidRPr="00D525AA">
        <w:t xml:space="preserve">-bearing vegetation on native Australian fauna: A review. </w:t>
      </w:r>
      <w:proofErr w:type="spellStart"/>
      <w:r w:rsidRPr="00D525AA">
        <w:t>Oikos</w:t>
      </w:r>
      <w:proofErr w:type="spellEnd"/>
      <w:r w:rsidRPr="00D525AA">
        <w:t xml:space="preserve"> 61, 412-430</w:t>
      </w:r>
      <w:r w:rsidR="001A1798">
        <w:t>.</w:t>
      </w:r>
    </w:p>
    <w:p w:rsidR="002240BC" w:rsidRDefault="002240BC" w:rsidP="00DE19EB">
      <w:pPr>
        <w:ind w:left="851" w:hanging="851"/>
        <w:sectPr w:rsidR="002240BC" w:rsidSect="00EE33E5">
          <w:type w:val="continuous"/>
          <w:pgSz w:w="11907" w:h="16840" w:code="9"/>
          <w:pgMar w:top="1418" w:right="1440" w:bottom="1440" w:left="1440" w:header="340" w:footer="709" w:gutter="0"/>
          <w:cols w:space="708"/>
          <w:titlePg/>
          <w:docGrid w:linePitch="360"/>
        </w:sectPr>
      </w:pPr>
    </w:p>
    <w:p w:rsidR="00CB23F0" w:rsidRPr="00951CC9" w:rsidRDefault="00CB23F0" w:rsidP="00951CC9">
      <w:pPr>
        <w:ind w:left="851" w:hanging="851"/>
      </w:pPr>
      <w:r>
        <w:lastRenderedPageBreak/>
        <w:t xml:space="preserve">Department of Health, DAFWA, Department of Environment and Conservation , 2012 </w:t>
      </w:r>
      <w:hyperlink r:id="rId36" w:history="1">
        <w:r w:rsidRPr="00CB23F0">
          <w:rPr>
            <w:rStyle w:val="Hyperlink"/>
            <w:u w:val="none"/>
          </w:rPr>
          <w:t>Code of practice for the safe use and management of 1080 in Western Australia.</w:t>
        </w:r>
      </w:hyperlink>
      <w:r w:rsidR="00951CC9">
        <w:t>(</w:t>
      </w:r>
      <w:hyperlink r:id="rId37" w:history="1">
        <w:r w:rsidR="00951CC9" w:rsidRPr="00951CC9">
          <w:rPr>
            <w:rStyle w:val="Hyperlink"/>
            <w:u w:val="none"/>
          </w:rPr>
          <w:t>ww2.health.wa.gov.au/~/media/Files/Corporate/general documents/pesticides and chemicals/PDF/1080c/pesticides and chemicals/PDF/1080code.ashx</w:t>
        </w:r>
      </w:hyperlink>
      <w:r w:rsidR="00951CC9">
        <w:t>)</w:t>
      </w:r>
      <w:r w:rsidR="001A1798">
        <w:t>.</w:t>
      </w:r>
    </w:p>
    <w:p w:rsidR="001609D2" w:rsidRDefault="00B7010A" w:rsidP="00DE19EB">
      <w:pPr>
        <w:ind w:left="851" w:hanging="851"/>
      </w:pPr>
      <w:r w:rsidRPr="00B7010A">
        <w:t>Animal Control Technologies (Australia) Pty Ltd</w:t>
      </w:r>
      <w:r>
        <w:t xml:space="preserve">;  </w:t>
      </w:r>
      <w:proofErr w:type="spellStart"/>
      <w:r w:rsidRPr="00B7010A">
        <w:t>Canid</w:t>
      </w:r>
      <w:proofErr w:type="spellEnd"/>
      <w:r w:rsidRPr="00B7010A">
        <w:t xml:space="preserve"> Pest Eject</w:t>
      </w:r>
      <w:r>
        <w:t>or- Controlling foxes &amp; wild dogs(</w:t>
      </w:r>
      <w:hyperlink r:id="rId38" w:history="1">
        <w:r w:rsidR="001609D2" w:rsidRPr="00B7010A">
          <w:rPr>
            <w:rStyle w:val="Hyperlink"/>
            <w:u w:val="none"/>
          </w:rPr>
          <w:t>animalcontrol.com.au/</w:t>
        </w:r>
        <w:proofErr w:type="spellStart"/>
        <w:r w:rsidR="001609D2" w:rsidRPr="00B7010A">
          <w:rPr>
            <w:rStyle w:val="Hyperlink"/>
            <w:u w:val="none"/>
          </w:rPr>
          <w:t>pdf</w:t>
        </w:r>
        <w:proofErr w:type="spellEnd"/>
        <w:r w:rsidR="001609D2" w:rsidRPr="00B7010A">
          <w:rPr>
            <w:rStyle w:val="Hyperlink"/>
            <w:u w:val="none"/>
          </w:rPr>
          <w:t>/ACTA_CPE_DL_Booklet.pdf</w:t>
        </w:r>
      </w:hyperlink>
      <w:r>
        <w:t>)</w:t>
      </w:r>
      <w:r w:rsidR="001A1798">
        <w:t>.</w:t>
      </w:r>
    </w:p>
    <w:p w:rsidR="00DE19EB" w:rsidRDefault="00B7010A" w:rsidP="00DE19EB">
      <w:pPr>
        <w:ind w:left="851" w:hanging="851"/>
      </w:pPr>
      <w:proofErr w:type="spellStart"/>
      <w:r>
        <w:t>PestSmart</w:t>
      </w:r>
      <w:proofErr w:type="spellEnd"/>
      <w:r>
        <w:t xml:space="preserve"> Invasive Species CRC; </w:t>
      </w:r>
      <w:r w:rsidRPr="00B7010A">
        <w:t>M44 Mechanical Ejectors for wild dog and fox control</w:t>
      </w:r>
      <w:r>
        <w:t xml:space="preserve"> (video) (</w:t>
      </w:r>
      <w:hyperlink r:id="rId39" w:history="1">
        <w:r w:rsidR="001609D2" w:rsidRPr="00B7010A">
          <w:rPr>
            <w:rStyle w:val="Hyperlink"/>
            <w:u w:val="none"/>
          </w:rPr>
          <w:t>youtube.com/</w:t>
        </w:r>
        <w:proofErr w:type="spellStart"/>
        <w:r w:rsidR="001609D2" w:rsidRPr="00B7010A">
          <w:rPr>
            <w:rStyle w:val="Hyperlink"/>
            <w:u w:val="none"/>
          </w:rPr>
          <w:t>watch?v</w:t>
        </w:r>
        <w:proofErr w:type="spellEnd"/>
        <w:r w:rsidR="001609D2" w:rsidRPr="00B7010A">
          <w:rPr>
            <w:rStyle w:val="Hyperlink"/>
            <w:u w:val="none"/>
          </w:rPr>
          <w:t>=6Tdq7FKxeO8</w:t>
        </w:r>
      </w:hyperlink>
      <w:r w:rsidR="002D33B9">
        <w:t>)</w:t>
      </w:r>
      <w:r w:rsidR="001A1798">
        <w:t>.</w:t>
      </w:r>
    </w:p>
    <w:p w:rsidR="00DE19EB" w:rsidRDefault="00DE19EB" w:rsidP="00DE19EB">
      <w:r>
        <w:t xml:space="preserve">Further information on </w:t>
      </w:r>
      <w:hyperlink r:id="rId40" w:history="1">
        <w:r w:rsidRPr="00AF6D1D">
          <w:rPr>
            <w:rStyle w:val="Hyperlink"/>
          </w:rPr>
          <w:t>1080</w:t>
        </w:r>
      </w:hyperlink>
      <w:r>
        <w:t xml:space="preserve"> is available from the </w:t>
      </w:r>
      <w:hyperlink r:id="rId41" w:history="1">
        <w:r w:rsidRPr="006327DC">
          <w:rPr>
            <w:rStyle w:val="Hyperlink"/>
          </w:rPr>
          <w:t>DAFWA website</w:t>
        </w:r>
      </w:hyperlink>
      <w:r>
        <w:t xml:space="preserve"> (</w:t>
      </w:r>
      <w:r w:rsidRPr="00B7010A">
        <w:t>agric.wa.gov.au</w:t>
      </w:r>
      <w:r>
        <w:t>).</w:t>
      </w:r>
    </w:p>
    <w:p w:rsidR="002240BC" w:rsidRPr="002240BC" w:rsidRDefault="002240BC" w:rsidP="00DE19EB">
      <w:pPr>
        <w:ind w:left="851" w:hanging="851"/>
      </w:pPr>
    </w:p>
    <w:p w:rsidR="002240BC" w:rsidRDefault="002240BC" w:rsidP="00526472">
      <w:pPr>
        <w:rPr>
          <w:rFonts w:eastAsiaTheme="majorEastAsia" w:cstheme="majorBidi"/>
          <w:color w:val="007D57"/>
          <w:sz w:val="32"/>
          <w:szCs w:val="32"/>
        </w:rPr>
      </w:pPr>
      <w:bookmarkStart w:id="1301" w:name="_Toc453313178"/>
      <w:bookmarkStart w:id="1302" w:name="_Toc453314693"/>
      <w:bookmarkStart w:id="1303" w:name="_Toc453316408"/>
      <w:bookmarkStart w:id="1304" w:name="_Toc453316711"/>
      <w:bookmarkStart w:id="1305" w:name="_Toc453318490"/>
      <w:bookmarkStart w:id="1306" w:name="_Toc453318824"/>
      <w:bookmarkStart w:id="1307" w:name="_Toc453319744"/>
      <w:bookmarkEnd w:id="1301"/>
      <w:bookmarkEnd w:id="1302"/>
      <w:bookmarkEnd w:id="1303"/>
      <w:bookmarkEnd w:id="1304"/>
      <w:bookmarkEnd w:id="1305"/>
      <w:bookmarkEnd w:id="1306"/>
      <w:bookmarkEnd w:id="1307"/>
      <w:r>
        <w:br w:type="page"/>
      </w:r>
    </w:p>
    <w:p w:rsidR="007D6DE6" w:rsidRPr="0050647B" w:rsidRDefault="007D6DE6" w:rsidP="0050647B">
      <w:pPr>
        <w:pStyle w:val="Heading1"/>
        <w:numPr>
          <w:ilvl w:val="0"/>
          <w:numId w:val="0"/>
        </w:numPr>
      </w:pPr>
      <w:bookmarkStart w:id="1308" w:name="_Toc456177539"/>
      <w:r w:rsidRPr="0050647B">
        <w:lastRenderedPageBreak/>
        <w:t>Appendix 1: Sample assessment questions</w:t>
      </w:r>
      <w:bookmarkEnd w:id="1308"/>
    </w:p>
    <w:p w:rsidR="008F7DAD" w:rsidRPr="00801369" w:rsidRDefault="008F7DAD" w:rsidP="00801369">
      <w:pPr>
        <w:pStyle w:val="ListParagraph"/>
        <w:numPr>
          <w:ilvl w:val="0"/>
          <w:numId w:val="12"/>
        </w:numPr>
        <w:spacing w:before="340" w:after="113" w:line="240" w:lineRule="auto"/>
        <w:ind w:left="357" w:hanging="357"/>
        <w:contextualSpacing w:val="0"/>
      </w:pPr>
      <w:r w:rsidRPr="00801369">
        <w:t>Once you have finished handling 1080 baits you should:</w:t>
      </w:r>
    </w:p>
    <w:p w:rsidR="008F7DAD" w:rsidRPr="00801369" w:rsidRDefault="00CA5070" w:rsidP="00C36CB4">
      <w:pPr>
        <w:numPr>
          <w:ilvl w:val="1"/>
          <w:numId w:val="3"/>
        </w:numPr>
        <w:spacing w:before="60" w:afterLines="60" w:line="240" w:lineRule="auto"/>
        <w:ind w:left="709" w:hanging="284"/>
        <w:rPr>
          <w:rFonts w:eastAsia="Arial" w:cs="Times New Roman"/>
          <w:color w:val="404040"/>
        </w:rPr>
      </w:pPr>
      <w:r w:rsidRPr="00801369">
        <w:rPr>
          <w:rFonts w:eastAsia="Arial" w:cs="Times New Roman"/>
          <w:color w:val="404040"/>
        </w:rPr>
        <w:fldChar w:fldCharType="begin">
          <w:ffData>
            <w:name w:val="Check34"/>
            <w:enabled/>
            <w:calcOnExit w:val="0"/>
            <w:checkBox>
              <w:sizeAuto/>
              <w:default w:val="0"/>
            </w:checkBox>
          </w:ffData>
        </w:fldChar>
      </w:r>
      <w:bookmarkStart w:id="1309" w:name="Check34"/>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09"/>
      <w:r w:rsidR="008F7DAD" w:rsidRPr="00801369">
        <w:rPr>
          <w:rFonts w:eastAsia="Arial" w:cs="Times New Roman"/>
          <w:color w:val="404040"/>
        </w:rPr>
        <w:t xml:space="preserve"> Wash all equipment</w:t>
      </w:r>
    </w:p>
    <w:p w:rsidR="008F7DAD" w:rsidRPr="00801369" w:rsidRDefault="00CA5070" w:rsidP="00C36CB4">
      <w:pPr>
        <w:numPr>
          <w:ilvl w:val="1"/>
          <w:numId w:val="3"/>
        </w:numPr>
        <w:spacing w:before="60" w:afterLines="60" w:line="240" w:lineRule="auto"/>
        <w:ind w:left="709" w:hanging="284"/>
        <w:rPr>
          <w:rFonts w:eastAsia="Arial" w:cs="Times New Roman"/>
          <w:color w:val="404040"/>
        </w:rPr>
      </w:pPr>
      <w:r w:rsidRPr="00801369">
        <w:rPr>
          <w:rFonts w:eastAsia="Arial" w:cs="Times New Roman"/>
          <w:color w:val="404040"/>
        </w:rPr>
        <w:fldChar w:fldCharType="begin">
          <w:ffData>
            <w:name w:val="Check35"/>
            <w:enabled/>
            <w:calcOnExit w:val="0"/>
            <w:checkBox>
              <w:sizeAuto/>
              <w:default w:val="0"/>
            </w:checkBox>
          </w:ffData>
        </w:fldChar>
      </w:r>
      <w:bookmarkStart w:id="1310" w:name="Check35"/>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0"/>
      <w:r w:rsidR="008F7DAD" w:rsidRPr="00801369">
        <w:rPr>
          <w:rFonts w:eastAsia="Arial" w:cs="Times New Roman"/>
          <w:color w:val="404040"/>
        </w:rPr>
        <w:t xml:space="preserve"> Remove contaminated clothing for washing</w:t>
      </w:r>
    </w:p>
    <w:p w:rsidR="008F7DAD" w:rsidRPr="00801369" w:rsidRDefault="00CA5070" w:rsidP="00C36CB4">
      <w:pPr>
        <w:numPr>
          <w:ilvl w:val="1"/>
          <w:numId w:val="3"/>
        </w:numPr>
        <w:spacing w:before="60" w:afterLines="60" w:line="240" w:lineRule="auto"/>
        <w:ind w:left="709" w:hanging="284"/>
        <w:rPr>
          <w:rFonts w:eastAsia="Arial" w:cs="Times New Roman"/>
          <w:color w:val="404040"/>
        </w:rPr>
      </w:pPr>
      <w:r w:rsidRPr="00801369">
        <w:rPr>
          <w:rFonts w:eastAsia="Arial" w:cs="Times New Roman"/>
          <w:color w:val="404040"/>
        </w:rPr>
        <w:fldChar w:fldCharType="begin">
          <w:ffData>
            <w:name w:val="Check36"/>
            <w:enabled/>
            <w:calcOnExit w:val="0"/>
            <w:checkBox>
              <w:sizeAuto/>
              <w:default w:val="0"/>
            </w:checkBox>
          </w:ffData>
        </w:fldChar>
      </w:r>
      <w:bookmarkStart w:id="1311" w:name="Check36"/>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1"/>
      <w:r w:rsidR="008F7DAD" w:rsidRPr="00801369">
        <w:rPr>
          <w:rFonts w:eastAsia="Arial" w:cs="Times New Roman"/>
          <w:color w:val="404040"/>
        </w:rPr>
        <w:t xml:space="preserve"> Thoroughly wash hands with soap and water</w:t>
      </w:r>
    </w:p>
    <w:p w:rsidR="008F7DAD" w:rsidRPr="00801369" w:rsidRDefault="00CA5070" w:rsidP="00C36CB4">
      <w:pPr>
        <w:numPr>
          <w:ilvl w:val="1"/>
          <w:numId w:val="3"/>
        </w:numPr>
        <w:spacing w:before="60" w:afterLines="60" w:line="240" w:lineRule="auto"/>
        <w:ind w:left="709" w:hanging="284"/>
        <w:rPr>
          <w:rFonts w:eastAsia="Arial" w:cs="Times New Roman"/>
          <w:color w:val="404040"/>
        </w:rPr>
      </w:pPr>
      <w:r w:rsidRPr="00801369">
        <w:rPr>
          <w:rFonts w:eastAsia="Arial" w:cs="Times New Roman"/>
          <w:color w:val="404040"/>
        </w:rPr>
        <w:fldChar w:fldCharType="begin">
          <w:ffData>
            <w:name w:val="Check37"/>
            <w:enabled/>
            <w:calcOnExit w:val="0"/>
            <w:checkBox>
              <w:sizeAuto/>
              <w:default w:val="0"/>
            </w:checkBox>
          </w:ffData>
        </w:fldChar>
      </w:r>
      <w:bookmarkStart w:id="1312" w:name="Check37"/>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2"/>
      <w:r w:rsidR="008F7DAD" w:rsidRPr="00801369">
        <w:rPr>
          <w:rFonts w:eastAsia="Arial" w:cs="Times New Roman"/>
          <w:color w:val="404040"/>
        </w:rPr>
        <w:t xml:space="preserve"> All of the above</w:t>
      </w:r>
    </w:p>
    <w:p w:rsidR="008F7DAD" w:rsidRPr="00801369" w:rsidRDefault="008F7DAD" w:rsidP="00801369">
      <w:pPr>
        <w:pStyle w:val="ListParagraph"/>
        <w:numPr>
          <w:ilvl w:val="0"/>
          <w:numId w:val="12"/>
        </w:numPr>
        <w:spacing w:before="340" w:after="113" w:line="240" w:lineRule="auto"/>
        <w:ind w:left="357" w:hanging="357"/>
        <w:contextualSpacing w:val="0"/>
      </w:pPr>
      <w:r w:rsidRPr="00801369">
        <w:t>Which of the following features is not required to be shown on your map (submitted with your restricted chemical product risk assessment and permit application form)?</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48"/>
            <w:enabled/>
            <w:calcOnExit w:val="0"/>
            <w:checkBox>
              <w:sizeAuto/>
              <w:default w:val="0"/>
            </w:checkBox>
          </w:ffData>
        </w:fldChar>
      </w:r>
      <w:bookmarkStart w:id="1313" w:name="Check48"/>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3"/>
      <w:r w:rsidR="008F7DAD" w:rsidRPr="00801369">
        <w:rPr>
          <w:rFonts w:eastAsia="Arial" w:cs="Times New Roman"/>
          <w:color w:val="404040"/>
        </w:rPr>
        <w:t xml:space="preserve"> Roads and tracks</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49"/>
            <w:enabled/>
            <w:calcOnExit w:val="0"/>
            <w:checkBox>
              <w:sizeAuto/>
              <w:default w:val="0"/>
            </w:checkBox>
          </w:ffData>
        </w:fldChar>
      </w:r>
      <w:bookmarkStart w:id="1314" w:name="Check49"/>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4"/>
      <w:r w:rsidR="008F7DAD" w:rsidRPr="00801369">
        <w:rPr>
          <w:rFonts w:eastAsia="Arial" w:cs="Times New Roman"/>
          <w:color w:val="404040"/>
        </w:rPr>
        <w:t xml:space="preserve"> Location of warning signs</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50"/>
            <w:enabled/>
            <w:calcOnExit w:val="0"/>
            <w:checkBox>
              <w:sizeAuto/>
              <w:default w:val="0"/>
            </w:checkBox>
          </w:ffData>
        </w:fldChar>
      </w:r>
      <w:bookmarkStart w:id="1315" w:name="Check50"/>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5"/>
      <w:r w:rsidR="008F7DAD" w:rsidRPr="00801369">
        <w:rPr>
          <w:rFonts w:eastAsia="Arial" w:cs="Times New Roman"/>
          <w:color w:val="404040"/>
        </w:rPr>
        <w:t xml:space="preserve"> Paddocks currently under crop or pasture</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51"/>
            <w:enabled/>
            <w:calcOnExit w:val="0"/>
            <w:checkBox>
              <w:sizeAuto/>
              <w:default w:val="0"/>
            </w:checkBox>
          </w:ffData>
        </w:fldChar>
      </w:r>
      <w:bookmarkStart w:id="1316" w:name="Check51"/>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6"/>
      <w:r w:rsidR="008F7DAD" w:rsidRPr="00801369">
        <w:rPr>
          <w:rFonts w:eastAsia="Arial" w:cs="Times New Roman"/>
          <w:color w:val="404040"/>
        </w:rPr>
        <w:t xml:space="preserve"> Dwellings and recreational sites</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52"/>
            <w:enabled/>
            <w:calcOnExit w:val="0"/>
            <w:checkBox>
              <w:sizeAuto/>
              <w:default w:val="0"/>
            </w:checkBox>
          </w:ffData>
        </w:fldChar>
      </w:r>
      <w:bookmarkStart w:id="1317" w:name="Check52"/>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7"/>
      <w:r w:rsidR="008F7DAD" w:rsidRPr="00801369">
        <w:rPr>
          <w:rFonts w:eastAsia="Arial" w:cs="Times New Roman"/>
          <w:color w:val="404040"/>
        </w:rPr>
        <w:t xml:space="preserve"> Property access points</w:t>
      </w:r>
    </w:p>
    <w:p w:rsidR="008F7DAD" w:rsidRPr="00801369" w:rsidRDefault="00CA5070" w:rsidP="00801369">
      <w:pPr>
        <w:numPr>
          <w:ilvl w:val="1"/>
          <w:numId w:val="4"/>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53"/>
            <w:enabled/>
            <w:calcOnExit w:val="0"/>
            <w:checkBox>
              <w:sizeAuto/>
              <w:default w:val="0"/>
            </w:checkBox>
          </w:ffData>
        </w:fldChar>
      </w:r>
      <w:bookmarkStart w:id="1318" w:name="Check53"/>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8"/>
      <w:r w:rsidR="008F7DAD" w:rsidRPr="00801369">
        <w:rPr>
          <w:rFonts w:eastAsia="Arial" w:cs="Times New Roman"/>
          <w:color w:val="404040"/>
        </w:rPr>
        <w:t xml:space="preserve"> Significant bush areas</w:t>
      </w:r>
    </w:p>
    <w:p w:rsidR="008F7DAD" w:rsidRPr="00801369" w:rsidRDefault="008F7DAD" w:rsidP="00801369">
      <w:pPr>
        <w:pStyle w:val="ListParagraph"/>
        <w:numPr>
          <w:ilvl w:val="0"/>
          <w:numId w:val="12"/>
        </w:numPr>
        <w:spacing w:before="340" w:after="113" w:line="240" w:lineRule="auto"/>
        <w:ind w:left="357" w:hanging="357"/>
        <w:contextualSpacing w:val="0"/>
      </w:pPr>
      <w:r w:rsidRPr="00801369">
        <w:t xml:space="preserve">What must be provided to S7 retailers to enable a nominated person to be supplied with 1080 bait products? </w:t>
      </w:r>
    </w:p>
    <w:p w:rsidR="008F7DAD" w:rsidRPr="00801369" w:rsidRDefault="00CA5070" w:rsidP="00801369">
      <w:pPr>
        <w:numPr>
          <w:ilvl w:val="1"/>
          <w:numId w:val="5"/>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64"/>
            <w:enabled/>
            <w:calcOnExit w:val="0"/>
            <w:checkBox>
              <w:sizeAuto/>
              <w:default w:val="0"/>
            </w:checkBox>
          </w:ffData>
        </w:fldChar>
      </w:r>
      <w:bookmarkStart w:id="1319" w:name="Check64"/>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19"/>
      <w:r w:rsidR="008F7DAD" w:rsidRPr="00801369">
        <w:rPr>
          <w:rFonts w:eastAsia="Arial" w:cs="Times New Roman"/>
          <w:color w:val="404040"/>
        </w:rPr>
        <w:t xml:space="preserve"> Certificate of title proving their land ownership</w:t>
      </w:r>
    </w:p>
    <w:p w:rsidR="008F7DAD" w:rsidRPr="00801369" w:rsidRDefault="00CA5070" w:rsidP="00801369">
      <w:pPr>
        <w:numPr>
          <w:ilvl w:val="1"/>
          <w:numId w:val="5"/>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65"/>
            <w:enabled/>
            <w:calcOnExit w:val="0"/>
            <w:checkBox>
              <w:sizeAuto/>
              <w:default w:val="0"/>
            </w:checkBox>
          </w:ffData>
        </w:fldChar>
      </w:r>
      <w:bookmarkStart w:id="1320" w:name="Check65"/>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0"/>
      <w:r w:rsidR="008F7DAD" w:rsidRPr="00801369">
        <w:rPr>
          <w:rFonts w:eastAsia="Arial" w:cs="Times New Roman"/>
          <w:color w:val="404040"/>
        </w:rPr>
        <w:t xml:space="preserve"> Proof of identity</w:t>
      </w:r>
    </w:p>
    <w:p w:rsidR="008F7DAD" w:rsidRPr="00801369" w:rsidRDefault="00CA5070" w:rsidP="00801369">
      <w:pPr>
        <w:numPr>
          <w:ilvl w:val="1"/>
          <w:numId w:val="5"/>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66"/>
            <w:enabled/>
            <w:calcOnExit w:val="0"/>
            <w:checkBox>
              <w:sizeAuto/>
              <w:default w:val="0"/>
            </w:checkBox>
          </w:ffData>
        </w:fldChar>
      </w:r>
      <w:bookmarkStart w:id="1321" w:name="Check66"/>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1"/>
      <w:r w:rsidR="008F7DAD" w:rsidRPr="00801369">
        <w:rPr>
          <w:rFonts w:eastAsia="Arial" w:cs="Times New Roman"/>
          <w:color w:val="404040"/>
        </w:rPr>
        <w:t xml:space="preserve"> Original 1080 permit naming the person picking up the baits</w:t>
      </w:r>
    </w:p>
    <w:p w:rsidR="008F7DAD" w:rsidRPr="00801369" w:rsidRDefault="00CA5070" w:rsidP="00801369">
      <w:pPr>
        <w:numPr>
          <w:ilvl w:val="1"/>
          <w:numId w:val="5"/>
        </w:numPr>
        <w:spacing w:before="60" w:after="60" w:line="240" w:lineRule="auto"/>
        <w:ind w:left="709" w:hanging="284"/>
        <w:rPr>
          <w:rFonts w:eastAsia="Arial" w:cs="Times New Roman"/>
          <w:color w:val="404040"/>
        </w:rPr>
      </w:pPr>
      <w:r w:rsidRPr="00801369">
        <w:rPr>
          <w:rFonts w:eastAsia="Arial" w:cs="Times New Roman"/>
          <w:color w:val="404040"/>
        </w:rPr>
        <w:fldChar w:fldCharType="begin">
          <w:ffData>
            <w:name w:val="Check67"/>
            <w:enabled/>
            <w:calcOnExit w:val="0"/>
            <w:checkBox>
              <w:sizeAuto/>
              <w:default w:val="0"/>
            </w:checkBox>
          </w:ffData>
        </w:fldChar>
      </w:r>
      <w:bookmarkStart w:id="1322" w:name="Check67"/>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2"/>
      <w:r w:rsidR="008F7DAD" w:rsidRPr="00801369">
        <w:rPr>
          <w:rFonts w:eastAsia="Arial" w:cs="Times New Roman"/>
          <w:color w:val="404040"/>
        </w:rPr>
        <w:t xml:space="preserve"> National Police clearance</w:t>
      </w:r>
    </w:p>
    <w:p w:rsidR="008F7DAD" w:rsidRPr="00801369" w:rsidRDefault="008F7DAD" w:rsidP="00801369">
      <w:pPr>
        <w:pStyle w:val="ListParagraph"/>
        <w:numPr>
          <w:ilvl w:val="0"/>
          <w:numId w:val="12"/>
        </w:numPr>
        <w:spacing w:before="340" w:after="113" w:line="240" w:lineRule="auto"/>
        <w:ind w:left="357" w:hanging="357"/>
        <w:contextualSpacing w:val="0"/>
      </w:pPr>
      <w:r w:rsidRPr="00801369">
        <w:t>How must empty 1080 containers be treated?</w:t>
      </w:r>
    </w:p>
    <w:p w:rsidR="008F7DAD" w:rsidRPr="00801369" w:rsidRDefault="00CA5070" w:rsidP="00801369">
      <w:pPr>
        <w:numPr>
          <w:ilvl w:val="1"/>
          <w:numId w:val="6"/>
        </w:numPr>
        <w:tabs>
          <w:tab w:val="left" w:pos="709"/>
        </w:tabs>
        <w:spacing w:before="60" w:after="60" w:line="240" w:lineRule="auto"/>
        <w:ind w:left="1050" w:hanging="624"/>
        <w:rPr>
          <w:rFonts w:eastAsia="Arial" w:cs="Times New Roman"/>
          <w:color w:val="404040"/>
        </w:rPr>
      </w:pPr>
      <w:r w:rsidRPr="00801369">
        <w:rPr>
          <w:rFonts w:eastAsia="Arial" w:cs="Times New Roman"/>
          <w:color w:val="404040"/>
        </w:rPr>
        <w:fldChar w:fldCharType="begin">
          <w:ffData>
            <w:name w:val="Check105"/>
            <w:enabled/>
            <w:calcOnExit w:val="0"/>
            <w:checkBox>
              <w:sizeAuto/>
              <w:default w:val="0"/>
            </w:checkBox>
          </w:ffData>
        </w:fldChar>
      </w:r>
      <w:bookmarkStart w:id="1323" w:name="Check105"/>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3"/>
      <w:r w:rsidR="008F7DAD" w:rsidRPr="00801369">
        <w:rPr>
          <w:rFonts w:eastAsia="Arial" w:cs="Times New Roman"/>
          <w:color w:val="404040"/>
        </w:rPr>
        <w:t xml:space="preserve"> Returned to a S7 retailer for recycling.</w:t>
      </w:r>
    </w:p>
    <w:p w:rsidR="008F7DAD" w:rsidRPr="00801369" w:rsidRDefault="00CA5070" w:rsidP="00801369">
      <w:pPr>
        <w:numPr>
          <w:ilvl w:val="1"/>
          <w:numId w:val="6"/>
        </w:numPr>
        <w:tabs>
          <w:tab w:val="left" w:pos="1134"/>
        </w:tabs>
        <w:spacing w:before="60" w:after="60" w:line="240" w:lineRule="auto"/>
        <w:ind w:left="709" w:hanging="283"/>
        <w:rPr>
          <w:rFonts w:eastAsia="Arial" w:cs="Times New Roman"/>
          <w:color w:val="404040"/>
        </w:rPr>
      </w:pPr>
      <w:r w:rsidRPr="00801369">
        <w:rPr>
          <w:rFonts w:eastAsia="Arial" w:cs="Times New Roman"/>
          <w:color w:val="404040"/>
        </w:rPr>
        <w:fldChar w:fldCharType="begin">
          <w:ffData>
            <w:name w:val="Check106"/>
            <w:enabled/>
            <w:calcOnExit w:val="0"/>
            <w:checkBox>
              <w:sizeAuto/>
              <w:default w:val="0"/>
            </w:checkBox>
          </w:ffData>
        </w:fldChar>
      </w:r>
      <w:bookmarkStart w:id="1324" w:name="Check106"/>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4"/>
      <w:r w:rsidR="008F7DAD" w:rsidRPr="00801369">
        <w:rPr>
          <w:rFonts w:eastAsia="Arial" w:cs="Times New Roman"/>
          <w:color w:val="404040"/>
        </w:rPr>
        <w:t xml:space="preserve"> Buried or burned and not re-used.</w:t>
      </w:r>
    </w:p>
    <w:p w:rsidR="008F7DAD" w:rsidRPr="00801369" w:rsidRDefault="00CA5070" w:rsidP="00801369">
      <w:pPr>
        <w:numPr>
          <w:ilvl w:val="1"/>
          <w:numId w:val="6"/>
        </w:numPr>
        <w:tabs>
          <w:tab w:val="left" w:pos="709"/>
        </w:tabs>
        <w:spacing w:before="60" w:after="60" w:line="240" w:lineRule="auto"/>
        <w:ind w:left="1050" w:hanging="624"/>
        <w:rPr>
          <w:rFonts w:eastAsia="Arial" w:cs="Times New Roman"/>
          <w:color w:val="404040"/>
        </w:rPr>
      </w:pPr>
      <w:r w:rsidRPr="00801369">
        <w:rPr>
          <w:rFonts w:eastAsia="Arial" w:cs="Times New Roman"/>
          <w:color w:val="404040"/>
        </w:rPr>
        <w:fldChar w:fldCharType="begin">
          <w:ffData>
            <w:name w:val="Check107"/>
            <w:enabled/>
            <w:calcOnExit w:val="0"/>
            <w:checkBox>
              <w:sizeAuto/>
              <w:default w:val="0"/>
            </w:checkBox>
          </w:ffData>
        </w:fldChar>
      </w:r>
      <w:bookmarkStart w:id="1325" w:name="Check107"/>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5"/>
      <w:r w:rsidR="008F7DAD" w:rsidRPr="00801369">
        <w:rPr>
          <w:rFonts w:eastAsia="Arial" w:cs="Times New Roman"/>
          <w:color w:val="404040"/>
        </w:rPr>
        <w:t xml:space="preserve"> Labels should be removed before disposing of the containers in the usual methods with other normal household rubbish.</w:t>
      </w:r>
    </w:p>
    <w:p w:rsidR="008F7DAD" w:rsidRPr="00801369" w:rsidRDefault="00CA5070" w:rsidP="00801369">
      <w:pPr>
        <w:numPr>
          <w:ilvl w:val="1"/>
          <w:numId w:val="6"/>
        </w:numPr>
        <w:tabs>
          <w:tab w:val="left" w:pos="709"/>
        </w:tabs>
        <w:spacing w:before="60" w:after="60" w:line="240" w:lineRule="auto"/>
        <w:ind w:left="1050" w:hanging="624"/>
        <w:rPr>
          <w:rFonts w:eastAsia="Arial" w:cs="Times New Roman"/>
          <w:color w:val="404040"/>
        </w:rPr>
      </w:pPr>
      <w:r w:rsidRPr="00801369">
        <w:rPr>
          <w:rFonts w:eastAsia="Arial" w:cs="Times New Roman"/>
          <w:color w:val="404040"/>
        </w:rPr>
        <w:fldChar w:fldCharType="begin">
          <w:ffData>
            <w:name w:val="Check108"/>
            <w:enabled/>
            <w:calcOnExit w:val="0"/>
            <w:checkBox>
              <w:sizeAuto/>
              <w:default w:val="0"/>
            </w:checkBox>
          </w:ffData>
        </w:fldChar>
      </w:r>
      <w:bookmarkStart w:id="1326" w:name="Check108"/>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6"/>
      <w:r w:rsidR="008F7DAD" w:rsidRPr="00801369">
        <w:rPr>
          <w:rFonts w:eastAsia="Arial" w:cs="Times New Roman"/>
          <w:color w:val="404040"/>
        </w:rPr>
        <w:t xml:space="preserve"> Containers that have been thoroughly washed may be re-used for other storage purposes.</w:t>
      </w:r>
    </w:p>
    <w:p w:rsidR="008F7DAD" w:rsidRPr="00801369" w:rsidRDefault="008F7DAD" w:rsidP="00801369">
      <w:pPr>
        <w:pStyle w:val="ListParagraph"/>
        <w:numPr>
          <w:ilvl w:val="0"/>
          <w:numId w:val="12"/>
        </w:numPr>
        <w:spacing w:before="340" w:after="113" w:line="240" w:lineRule="auto"/>
        <w:ind w:left="357" w:hanging="357"/>
        <w:contextualSpacing w:val="0"/>
      </w:pPr>
      <w:r w:rsidRPr="00801369">
        <w:t>What action should be taken at the completion of a baiting program with bait material that has already been laid?</w:t>
      </w:r>
    </w:p>
    <w:p w:rsidR="008F7DAD" w:rsidRPr="00801369" w:rsidRDefault="00CA5070" w:rsidP="00801369">
      <w:pPr>
        <w:numPr>
          <w:ilvl w:val="1"/>
          <w:numId w:val="7"/>
        </w:numPr>
        <w:tabs>
          <w:tab w:val="left" w:pos="709"/>
        </w:tabs>
        <w:spacing w:before="60" w:after="60" w:line="240" w:lineRule="auto"/>
        <w:ind w:left="1066" w:hanging="641"/>
        <w:rPr>
          <w:rFonts w:eastAsia="Arial" w:cs="Times New Roman"/>
          <w:color w:val="404040"/>
        </w:rPr>
      </w:pPr>
      <w:r w:rsidRPr="00801369">
        <w:rPr>
          <w:rFonts w:eastAsia="Arial" w:cs="Times New Roman"/>
          <w:color w:val="404040"/>
        </w:rPr>
        <w:fldChar w:fldCharType="begin">
          <w:ffData>
            <w:name w:val="Check109"/>
            <w:enabled/>
            <w:calcOnExit w:val="0"/>
            <w:checkBox>
              <w:sizeAuto/>
              <w:default w:val="0"/>
            </w:checkBox>
          </w:ffData>
        </w:fldChar>
      </w:r>
      <w:bookmarkStart w:id="1327" w:name="Check109"/>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7"/>
      <w:r w:rsidR="008F7DAD" w:rsidRPr="00801369">
        <w:rPr>
          <w:rFonts w:eastAsia="Arial" w:cs="Times New Roman"/>
          <w:color w:val="404040"/>
        </w:rPr>
        <w:t xml:space="preserve"> No action needs to be taken – the bait will eventually be taken by target species, or it will rain and make the baits non-toxic anyway.</w:t>
      </w:r>
    </w:p>
    <w:p w:rsidR="008F7DAD" w:rsidRPr="00801369" w:rsidRDefault="00CA5070" w:rsidP="00801369">
      <w:pPr>
        <w:numPr>
          <w:ilvl w:val="1"/>
          <w:numId w:val="7"/>
        </w:numPr>
        <w:tabs>
          <w:tab w:val="left" w:pos="709"/>
        </w:tabs>
        <w:spacing w:before="60" w:after="60" w:line="240" w:lineRule="auto"/>
        <w:ind w:left="1066" w:hanging="641"/>
        <w:rPr>
          <w:rFonts w:eastAsia="Arial" w:cs="Times New Roman"/>
          <w:color w:val="404040"/>
        </w:rPr>
      </w:pPr>
      <w:r w:rsidRPr="00801369">
        <w:rPr>
          <w:rFonts w:eastAsia="Arial" w:cs="Times New Roman"/>
          <w:color w:val="404040"/>
        </w:rPr>
        <w:fldChar w:fldCharType="begin">
          <w:ffData>
            <w:name w:val="Check110"/>
            <w:enabled/>
            <w:calcOnExit w:val="0"/>
            <w:checkBox>
              <w:sizeAuto/>
              <w:default w:val="0"/>
            </w:checkBox>
          </w:ffData>
        </w:fldChar>
      </w:r>
      <w:bookmarkStart w:id="1328" w:name="Check110"/>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8"/>
      <w:r w:rsidR="008F7DAD" w:rsidRPr="00801369">
        <w:rPr>
          <w:rFonts w:eastAsia="Arial" w:cs="Times New Roman"/>
          <w:color w:val="404040"/>
        </w:rPr>
        <w:t xml:space="preserve"> Oat trails for rabbit baiting must be covered and dried meat baits for foxes and wild dogs collected and buried according to the ‘Directions for use’.</w:t>
      </w:r>
    </w:p>
    <w:p w:rsidR="008F7DAD" w:rsidRPr="00801369" w:rsidRDefault="00CA5070" w:rsidP="00801369">
      <w:pPr>
        <w:numPr>
          <w:ilvl w:val="1"/>
          <w:numId w:val="7"/>
        </w:numPr>
        <w:tabs>
          <w:tab w:val="left" w:pos="709"/>
        </w:tabs>
        <w:spacing w:before="60" w:after="60" w:line="240" w:lineRule="auto"/>
        <w:ind w:left="1066" w:hanging="641"/>
        <w:rPr>
          <w:rFonts w:eastAsia="Arial" w:cs="Times New Roman"/>
          <w:color w:val="404040"/>
        </w:rPr>
      </w:pPr>
      <w:r w:rsidRPr="00801369">
        <w:rPr>
          <w:rFonts w:eastAsia="Arial" w:cs="Times New Roman"/>
          <w:color w:val="404040"/>
        </w:rPr>
        <w:fldChar w:fldCharType="begin">
          <w:ffData>
            <w:name w:val="Check111"/>
            <w:enabled/>
            <w:calcOnExit w:val="0"/>
            <w:checkBox>
              <w:sizeAuto/>
              <w:default w:val="0"/>
            </w:checkBox>
          </w:ffData>
        </w:fldChar>
      </w:r>
      <w:bookmarkStart w:id="1329" w:name="Check111"/>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29"/>
      <w:r w:rsidR="008F7DAD" w:rsidRPr="00801369">
        <w:rPr>
          <w:rFonts w:eastAsia="Arial" w:cs="Times New Roman"/>
          <w:color w:val="404040"/>
        </w:rPr>
        <w:t xml:space="preserve"> All the bait should be collected and returned to the S7 retailer.</w:t>
      </w:r>
    </w:p>
    <w:p w:rsidR="008F7DAD" w:rsidRPr="00801369" w:rsidRDefault="00CA5070" w:rsidP="00801369">
      <w:pPr>
        <w:numPr>
          <w:ilvl w:val="1"/>
          <w:numId w:val="7"/>
        </w:numPr>
        <w:tabs>
          <w:tab w:val="left" w:pos="709"/>
        </w:tabs>
        <w:spacing w:before="60" w:after="60" w:line="240" w:lineRule="auto"/>
        <w:ind w:left="1066" w:hanging="641"/>
        <w:rPr>
          <w:rFonts w:eastAsia="Arial" w:cs="Times New Roman"/>
          <w:color w:val="404040"/>
        </w:rPr>
      </w:pPr>
      <w:r w:rsidRPr="00801369">
        <w:rPr>
          <w:rFonts w:eastAsia="Arial" w:cs="Times New Roman"/>
          <w:color w:val="404040"/>
        </w:rPr>
        <w:fldChar w:fldCharType="begin">
          <w:ffData>
            <w:name w:val="Check112"/>
            <w:enabled/>
            <w:calcOnExit w:val="0"/>
            <w:checkBox>
              <w:sizeAuto/>
              <w:default w:val="0"/>
            </w:checkBox>
          </w:ffData>
        </w:fldChar>
      </w:r>
      <w:bookmarkStart w:id="1330" w:name="Check112"/>
      <w:r w:rsidR="008F7DAD" w:rsidRPr="00801369">
        <w:rPr>
          <w:rFonts w:eastAsia="Arial" w:cs="Times New Roman"/>
          <w:color w:val="404040"/>
        </w:rPr>
        <w:instrText xml:space="preserve"> FORMCHECKBOX </w:instrText>
      </w:r>
      <w:r>
        <w:rPr>
          <w:rFonts w:eastAsia="Arial" w:cs="Times New Roman"/>
          <w:color w:val="404040"/>
        </w:rPr>
      </w:r>
      <w:r>
        <w:rPr>
          <w:rFonts w:eastAsia="Arial" w:cs="Times New Roman"/>
          <w:color w:val="404040"/>
        </w:rPr>
        <w:fldChar w:fldCharType="separate"/>
      </w:r>
      <w:r w:rsidRPr="00801369">
        <w:rPr>
          <w:rFonts w:eastAsia="Arial" w:cs="Times New Roman"/>
          <w:color w:val="404040"/>
        </w:rPr>
        <w:fldChar w:fldCharType="end"/>
      </w:r>
      <w:bookmarkEnd w:id="1330"/>
      <w:r w:rsidR="008F7DAD" w:rsidRPr="00801369">
        <w:rPr>
          <w:rFonts w:eastAsia="Arial" w:cs="Times New Roman"/>
          <w:color w:val="404040"/>
        </w:rPr>
        <w:t xml:space="preserve"> If you intend to conduct another baiting program within 12 months, you should collect the un-eaten bait and store it for later use.</w:t>
      </w:r>
    </w:p>
    <w:p w:rsidR="00504FB1" w:rsidRDefault="00504FB1" w:rsidP="0050647B">
      <w:pPr>
        <w:pStyle w:val="Heading1"/>
        <w:numPr>
          <w:ilvl w:val="0"/>
          <w:numId w:val="0"/>
        </w:numPr>
      </w:pPr>
      <w:bookmarkStart w:id="1331" w:name="_Toc456177540"/>
      <w:r>
        <w:lastRenderedPageBreak/>
        <w:t>Appendix 2: Restricted Chemical Product (RCP)</w:t>
      </w:r>
      <w:bookmarkEnd w:id="1331"/>
    </w:p>
    <w:p w:rsidR="00504FB1" w:rsidRDefault="00504FB1" w:rsidP="00504FB1">
      <w:r>
        <w:rPr>
          <w:noProof/>
          <w:lang w:eastAsia="en-AU"/>
        </w:rPr>
        <w:drawing>
          <wp:inline distT="0" distB="0" distL="0" distR="0">
            <wp:extent cx="8046751" cy="5387402"/>
            <wp:effectExtent l="0" t="3810" r="7620" b="7620"/>
            <wp:docPr id="289" name="Picture 289" descr="Sample application for permit to use Restricted Chemical Products to bait with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 chemical product permit application form_Page_1.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rot="16200000">
                      <a:off x="0" y="0"/>
                      <a:ext cx="8053171" cy="5391700"/>
                    </a:xfrm>
                    <a:prstGeom prst="rect">
                      <a:avLst/>
                    </a:prstGeom>
                  </pic:spPr>
                </pic:pic>
              </a:graphicData>
            </a:graphic>
          </wp:inline>
        </w:drawing>
      </w:r>
      <w:r>
        <w:t>Sample of the application for RCP permit (page 1)</w:t>
      </w:r>
    </w:p>
    <w:p w:rsidR="00504FB1" w:rsidRDefault="00504FB1" w:rsidP="00504FB1"/>
    <w:p w:rsidR="00504FB1" w:rsidRDefault="00504FB1" w:rsidP="00504FB1">
      <w:r>
        <w:rPr>
          <w:noProof/>
          <w:lang w:eastAsia="en-AU"/>
        </w:rPr>
        <w:lastRenderedPageBreak/>
        <w:drawing>
          <wp:inline distT="0" distB="0" distL="0" distR="0">
            <wp:extent cx="7621123" cy="5389200"/>
            <wp:effectExtent l="0" t="7937" r="0" b="0"/>
            <wp:docPr id="1" name="Picture 1" descr="Pages of permit application to use restricted chemical produ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tricted chemical product permit application form_Page_1.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rot="16200000">
                      <a:off x="0" y="0"/>
                      <a:ext cx="7621123" cy="5389200"/>
                    </a:xfrm>
                    <a:prstGeom prst="rect">
                      <a:avLst/>
                    </a:prstGeom>
                  </pic:spPr>
                </pic:pic>
              </a:graphicData>
            </a:graphic>
          </wp:inline>
        </w:drawing>
      </w:r>
    </w:p>
    <w:p w:rsidR="00504FB1" w:rsidRPr="00824322" w:rsidRDefault="00504FB1" w:rsidP="00504FB1">
      <w:r>
        <w:t>Sample of the application for RCP permit (page 2)</w:t>
      </w:r>
      <w:r>
        <w:br w:type="page"/>
      </w:r>
    </w:p>
    <w:p w:rsidR="00607840" w:rsidRDefault="00607840" w:rsidP="0050647B">
      <w:pPr>
        <w:pStyle w:val="Heading1"/>
        <w:numPr>
          <w:ilvl w:val="0"/>
          <w:numId w:val="0"/>
        </w:numPr>
      </w:pPr>
      <w:bookmarkStart w:id="1332" w:name="_Toc456177541"/>
      <w:r>
        <w:lastRenderedPageBreak/>
        <w:t xml:space="preserve">Appendix </w:t>
      </w:r>
      <w:r w:rsidR="001D4AB2">
        <w:t>3</w:t>
      </w:r>
      <w:r>
        <w:t xml:space="preserve">: </w:t>
      </w:r>
      <w:proofErr w:type="spellStart"/>
      <w:r>
        <w:t>M</w:t>
      </w:r>
      <w:r w:rsidRPr="003A0480">
        <w:t>ap</w:t>
      </w:r>
      <w:r>
        <w:t>pingareas</w:t>
      </w:r>
      <w:proofErr w:type="spellEnd"/>
      <w:r>
        <w:t xml:space="preserve"> </w:t>
      </w:r>
      <w:proofErr w:type="spellStart"/>
      <w:r>
        <w:t>fora</w:t>
      </w:r>
      <w:proofErr w:type="spellEnd"/>
      <w:r>
        <w:t xml:space="preserve"> </w:t>
      </w:r>
      <w:r w:rsidRPr="003A0480">
        <w:t>1080 baiting program.</w:t>
      </w:r>
      <w:bookmarkEnd w:id="1332"/>
    </w:p>
    <w:p w:rsidR="00607840" w:rsidRDefault="00607840" w:rsidP="00607840">
      <w:r>
        <w:rPr>
          <w:noProof/>
          <w:lang w:eastAsia="en-AU"/>
        </w:rPr>
        <w:drawing>
          <wp:inline distT="0" distB="0" distL="0" distR="0">
            <wp:extent cx="8116727" cy="5550221"/>
            <wp:effectExtent l="6985" t="0" r="5715" b="5715"/>
            <wp:docPr id="25" name="Picture 25" descr="Sample of map to attach to application for permit to bait with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rot="16200000">
                      <a:off x="0" y="0"/>
                      <a:ext cx="8113904" cy="5548290"/>
                    </a:xfrm>
                    <a:prstGeom prst="rect">
                      <a:avLst/>
                    </a:prstGeom>
                  </pic:spPr>
                </pic:pic>
              </a:graphicData>
            </a:graphic>
          </wp:inline>
        </w:drawing>
      </w:r>
    </w:p>
    <w:p w:rsidR="007D6DE6" w:rsidRDefault="00607840" w:rsidP="00607840">
      <w:r w:rsidRPr="005767BC">
        <w:t>Example</w:t>
      </w:r>
      <w:r w:rsidRPr="003A0480">
        <w:t xml:space="preserve"> of a map to submit with your proposed 1080 baiting program.</w:t>
      </w:r>
      <w:r>
        <w:br w:type="page"/>
      </w:r>
    </w:p>
    <w:p w:rsidR="007D6DE6" w:rsidRPr="00B27C34" w:rsidRDefault="007D6DE6" w:rsidP="0050647B">
      <w:pPr>
        <w:pStyle w:val="Heading1"/>
        <w:numPr>
          <w:ilvl w:val="0"/>
          <w:numId w:val="0"/>
        </w:numPr>
      </w:pPr>
      <w:bookmarkStart w:id="1333" w:name="_Toc456177542"/>
      <w:r w:rsidRPr="00B27C34">
        <w:lastRenderedPageBreak/>
        <w:t xml:space="preserve">Appendix </w:t>
      </w:r>
      <w:r w:rsidR="00607840" w:rsidRPr="00B27C34">
        <w:t>4</w:t>
      </w:r>
      <w:r w:rsidRPr="00B27C34">
        <w:t>: Template letter for notifying neighbours of intention to use 1080.</w:t>
      </w:r>
      <w:bookmarkEnd w:id="1333"/>
    </w:p>
    <w:p w:rsidR="00EE606C" w:rsidRDefault="00EE606C" w:rsidP="00EE606C">
      <w:r>
        <w:t>Copy and paste the text in the next page to prepare your notification letter.</w:t>
      </w:r>
    </w:p>
    <w:p w:rsidR="00267725" w:rsidRDefault="00267725" w:rsidP="00EE606C">
      <w:r>
        <w:t>Example:</w:t>
      </w:r>
    </w:p>
    <w:p w:rsidR="00267725" w:rsidRPr="00EE606C" w:rsidRDefault="00267725" w:rsidP="00EE606C">
      <w:r w:rsidRPr="00D2420E">
        <w:rPr>
          <w:noProof/>
          <w:lang w:eastAsia="en-AU"/>
        </w:rPr>
        <w:drawing>
          <wp:inline distT="0" distB="0" distL="0" distR="0">
            <wp:extent cx="5705167" cy="6750050"/>
            <wp:effectExtent l="19050" t="19050" r="10160" b="12700"/>
            <wp:docPr id="3" name="Picture 3" descr="Sample of notification letter indicating baiting on neighbouring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708374" cy="6753845"/>
                    </a:xfrm>
                    <a:prstGeom prst="rect">
                      <a:avLst/>
                    </a:prstGeom>
                    <a:noFill/>
                    <a:ln w="9525" cap="flat" cmpd="sng" algn="ctr">
                      <a:solidFill>
                        <a:srgbClr val="007D57"/>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7B1B" w:rsidRDefault="00CA7B1B" w:rsidP="00526472"/>
    <w:p w:rsidR="00FE3E9B" w:rsidRDefault="00FE3E9B" w:rsidP="00526472">
      <w:pPr>
        <w:sectPr w:rsidR="00FE3E9B" w:rsidSect="00EE33E5">
          <w:footerReference w:type="default" r:id="rId46"/>
          <w:type w:val="continuous"/>
          <w:pgSz w:w="11907" w:h="16840" w:code="9"/>
          <w:pgMar w:top="1418" w:right="1440" w:bottom="1276" w:left="1440" w:header="340" w:footer="709" w:gutter="0"/>
          <w:cols w:space="708"/>
          <w:titlePg/>
          <w:docGrid w:linePitch="360"/>
        </w:sectPr>
      </w:pPr>
    </w:p>
    <w:p w:rsidR="00F83720" w:rsidRPr="00D26074" w:rsidRDefault="00F83720" w:rsidP="00F83720">
      <w:r>
        <w:lastRenderedPageBreak/>
        <w:t xml:space="preserve">To: </w:t>
      </w:r>
      <w:sdt>
        <w:sdtPr>
          <w:alias w:val="Name and address"/>
          <w:tag w:val="Name and address"/>
          <w:id w:val="119736582"/>
          <w:temporary/>
          <w:showingPlcHdr/>
          <w:text/>
        </w:sdtPr>
        <w:sdtContent>
          <w:r w:rsidRPr="00687B4C">
            <w:rPr>
              <w:rStyle w:val="PlaceholderText"/>
            </w:rPr>
            <w:t xml:space="preserve">Click here to enter </w:t>
          </w:r>
          <w:r>
            <w:rPr>
              <w:rStyle w:val="PlaceholderText"/>
            </w:rPr>
            <w:t>r</w:t>
          </w:r>
          <w:r w:rsidRPr="003F7523">
            <w:rPr>
              <w:rStyle w:val="PlaceholderText"/>
            </w:rPr>
            <w:t>ecipient’s name and address</w:t>
          </w:r>
          <w:r>
            <w:rPr>
              <w:rStyle w:val="PlaceholderText"/>
            </w:rPr>
            <w:t>.</w:t>
          </w:r>
        </w:sdtContent>
      </w:sdt>
      <w:r>
        <w:t xml:space="preserve">Date: </w:t>
      </w:r>
      <w:sdt>
        <w:sdtPr>
          <w:alias w:val="Date"/>
          <w:tag w:val="Date"/>
          <w:id w:val="-596636543"/>
          <w:showingPlcHdr/>
          <w:text/>
        </w:sdtPr>
        <w:sdtContent>
          <w:r w:rsidRPr="00687B4C">
            <w:rPr>
              <w:rStyle w:val="PlaceholderText"/>
            </w:rPr>
            <w:t xml:space="preserve">Click here to enter </w:t>
          </w:r>
          <w:r>
            <w:rPr>
              <w:rStyle w:val="PlaceholderText"/>
            </w:rPr>
            <w:t>date.</w:t>
          </w:r>
        </w:sdtContent>
      </w:sdt>
    </w:p>
    <w:p w:rsidR="00F83720" w:rsidRDefault="00F83720" w:rsidP="00F83720">
      <w:r>
        <w:t xml:space="preserve">Notice of Intention to lay 1080 poison at </w:t>
      </w:r>
      <w:sdt>
        <w:sdtPr>
          <w:alias w:val="Address where poison is to be laid"/>
          <w:tag w:val="Address where poison is to be laid"/>
          <w:id w:val="31088984"/>
          <w:showingPlcHdr/>
          <w:text/>
        </w:sdtPr>
        <w:sdtContent>
          <w:r w:rsidRPr="00687B4C">
            <w:rPr>
              <w:rStyle w:val="PlaceholderText"/>
            </w:rPr>
            <w:t xml:space="preserve">Click here to enter </w:t>
          </w:r>
          <w:r w:rsidRPr="003F7523">
            <w:rPr>
              <w:rStyle w:val="PlaceholderText"/>
            </w:rPr>
            <w:t>Address where poison is to be laid</w:t>
          </w:r>
          <w:r>
            <w:rPr>
              <w:rStyle w:val="PlaceholderText"/>
            </w:rPr>
            <w:t>.</w:t>
          </w:r>
        </w:sdtContent>
      </w:sdt>
    </w:p>
    <w:p w:rsidR="00F83720" w:rsidRDefault="00F83720" w:rsidP="00F83720">
      <w:r>
        <w:t xml:space="preserve">As a neighbouring landholder I wish to inform you that I (or </w:t>
      </w:r>
      <w:r w:rsidR="00FC31B1">
        <w:t xml:space="preserve">other </w:t>
      </w:r>
      <w:r>
        <w:t xml:space="preserve"> authorised people) intend to lay 1080 poison baits on my property for the control of:</w:t>
      </w:r>
    </w:p>
    <w:p w:rsidR="00F83720" w:rsidRDefault="00CA5070" w:rsidP="00F83720">
      <w:pPr>
        <w:tabs>
          <w:tab w:val="left" w:pos="4820"/>
        </w:tabs>
      </w:pPr>
      <w:r>
        <w:fldChar w:fldCharType="begin">
          <w:ffData>
            <w:name w:val="Check1"/>
            <w:enabled/>
            <w:calcOnExit w:val="0"/>
            <w:checkBox>
              <w:sizeAuto/>
              <w:default w:val="0"/>
            </w:checkBox>
          </w:ffData>
        </w:fldChar>
      </w:r>
      <w:r w:rsidR="00F83720">
        <w:instrText xml:space="preserve"> FORMCHECKBOX </w:instrText>
      </w:r>
      <w:r>
        <w:fldChar w:fldCharType="separate"/>
      </w:r>
      <w:r>
        <w:fldChar w:fldCharType="end"/>
      </w:r>
      <w:r w:rsidR="00F83720">
        <w:t xml:space="preserve">foxes. (Tick if relevant) </w:t>
      </w:r>
      <w:r w:rsidR="00F83720">
        <w:tab/>
      </w:r>
      <w:r>
        <w:rPr>
          <w:rFonts w:cs="Arial"/>
        </w:rPr>
        <w:fldChar w:fldCharType="begin">
          <w:ffData>
            <w:name w:val="Check2"/>
            <w:enabled/>
            <w:calcOnExit w:val="0"/>
            <w:checkBox>
              <w:sizeAuto/>
              <w:default w:val="0"/>
            </w:checkBox>
          </w:ffData>
        </w:fldChar>
      </w:r>
      <w:r w:rsidR="00F83720">
        <w:rPr>
          <w:rFonts w:cs="Arial"/>
        </w:rPr>
        <w:instrText xml:space="preserve"> FORMCHECKBOX </w:instrText>
      </w:r>
      <w:r>
        <w:rPr>
          <w:rFonts w:cs="Arial"/>
        </w:rPr>
      </w:r>
      <w:r>
        <w:rPr>
          <w:rFonts w:cs="Arial"/>
        </w:rPr>
        <w:fldChar w:fldCharType="separate"/>
      </w:r>
      <w:r>
        <w:rPr>
          <w:rFonts w:cs="Arial"/>
        </w:rPr>
        <w:fldChar w:fldCharType="end"/>
      </w:r>
      <w:r w:rsidR="00F83720">
        <w:t xml:space="preserve"> wild dogs. (Tick if relevant)</w:t>
      </w:r>
    </w:p>
    <w:p w:rsidR="00F83720" w:rsidRDefault="00CA5070" w:rsidP="00F83720">
      <w:pPr>
        <w:tabs>
          <w:tab w:val="left" w:pos="4820"/>
        </w:tabs>
      </w:pPr>
      <w:r>
        <w:rPr>
          <w:rFonts w:cs="Arial"/>
        </w:rPr>
        <w:fldChar w:fldCharType="begin">
          <w:ffData>
            <w:name w:val="Check2"/>
            <w:enabled/>
            <w:calcOnExit w:val="0"/>
            <w:checkBox>
              <w:sizeAuto/>
              <w:default w:val="0"/>
            </w:checkBox>
          </w:ffData>
        </w:fldChar>
      </w:r>
      <w:r w:rsidR="00F83720">
        <w:rPr>
          <w:rFonts w:cs="Arial"/>
        </w:rPr>
        <w:instrText xml:space="preserve"> FORMCHECKBOX </w:instrText>
      </w:r>
      <w:r>
        <w:rPr>
          <w:rFonts w:cs="Arial"/>
        </w:rPr>
      </w:r>
      <w:r>
        <w:rPr>
          <w:rFonts w:cs="Arial"/>
        </w:rPr>
        <w:fldChar w:fldCharType="separate"/>
      </w:r>
      <w:r>
        <w:rPr>
          <w:rFonts w:cs="Arial"/>
        </w:rPr>
        <w:fldChar w:fldCharType="end"/>
      </w:r>
      <w:r w:rsidR="00F83720">
        <w:t xml:space="preserve">rabbits. (Tick if relevant) </w:t>
      </w:r>
      <w:r w:rsidR="00F83720">
        <w:tab/>
      </w:r>
      <w:r>
        <w:rPr>
          <w:rFonts w:cs="Arial"/>
        </w:rPr>
        <w:fldChar w:fldCharType="begin">
          <w:ffData>
            <w:name w:val="Check2"/>
            <w:enabled/>
            <w:calcOnExit w:val="0"/>
            <w:checkBox>
              <w:sizeAuto/>
              <w:default w:val="0"/>
            </w:checkBox>
          </w:ffData>
        </w:fldChar>
      </w:r>
      <w:r w:rsidR="00F83720">
        <w:rPr>
          <w:rFonts w:cs="Arial"/>
        </w:rPr>
        <w:instrText xml:space="preserve"> FORMCHECKBOX </w:instrText>
      </w:r>
      <w:r>
        <w:rPr>
          <w:rFonts w:cs="Arial"/>
        </w:rPr>
      </w:r>
      <w:r>
        <w:rPr>
          <w:rFonts w:cs="Arial"/>
        </w:rPr>
        <w:fldChar w:fldCharType="separate"/>
      </w:r>
      <w:r>
        <w:rPr>
          <w:rFonts w:cs="Arial"/>
        </w:rPr>
        <w:fldChar w:fldCharType="end"/>
      </w:r>
      <w:r w:rsidR="00F83720">
        <w:t xml:space="preserve"> feral pigs. (Tick if relevant)</w:t>
      </w:r>
    </w:p>
    <w:p w:rsidR="00F83720" w:rsidRDefault="00F83720" w:rsidP="00F83720">
      <w:r>
        <w:t xml:space="preserve">I intend to commence baiting on </w:t>
      </w:r>
      <w:sdt>
        <w:sdtPr>
          <w:id w:val="602530586"/>
          <w:showingPlcHdr/>
          <w:text/>
        </w:sdtPr>
        <w:sdtContent>
          <w:sdt>
            <w:sdtPr>
              <w:alias w:val="Date"/>
              <w:tag w:val="Date"/>
              <w:id w:val="-641652025"/>
              <w:showingPlcHdr/>
              <w:text/>
            </w:sdtPr>
            <w:sdtContent>
              <w:r w:rsidRPr="00687B4C">
                <w:rPr>
                  <w:rStyle w:val="PlaceholderText"/>
                </w:rPr>
                <w:t xml:space="preserve">Click here to enter </w:t>
              </w:r>
              <w:r>
                <w:rPr>
                  <w:rStyle w:val="PlaceholderText"/>
                </w:rPr>
                <w:t>date</w:t>
              </w:r>
            </w:sdtContent>
          </w:sdt>
        </w:sdtContent>
      </w:sdt>
      <w:r>
        <w:t xml:space="preserve"> and complete the baiting program on </w:t>
      </w:r>
      <w:sdt>
        <w:sdtPr>
          <w:alias w:val="Date"/>
          <w:tag w:val="Date"/>
          <w:id w:val="966402258"/>
          <w:showingPlcHdr/>
          <w:text/>
        </w:sdtPr>
        <w:sdtContent>
          <w:r w:rsidRPr="00687B4C">
            <w:rPr>
              <w:rStyle w:val="PlaceholderText"/>
            </w:rPr>
            <w:t xml:space="preserve">Click here to enter </w:t>
          </w:r>
          <w:r>
            <w:rPr>
              <w:rStyle w:val="PlaceholderText"/>
            </w:rPr>
            <w:t>date.</w:t>
          </w:r>
        </w:sdtContent>
      </w:sdt>
    </w:p>
    <w:p w:rsidR="00F83720" w:rsidRDefault="00F83720" w:rsidP="00F83720">
      <w:r>
        <w:t>Please be advised that 1080 is highly toxic. The consumption of an animal that has ingested a lethal or sub-lethal dose of 1080 poses a risk of secondary poisoning to humans and other species. Taking of carcasses, removal of hides and shooting or trapping animals (for human or animal consumption) is prohibited during the baiting period and for at least 14 days from the completion of the baiting program.</w:t>
      </w:r>
    </w:p>
    <w:p w:rsidR="00F83720" w:rsidRDefault="00F83720" w:rsidP="00F83720">
      <w:r>
        <w:t>Please ensure children and other persons in your care are restricted from entering the site of baiting. Please restrain your pets, working dogs and stock to avoid the possibility of poisoning through direct baiting or through eating 1080 poisoned animals.</w:t>
      </w:r>
    </w:p>
    <w:p w:rsidR="00F83720" w:rsidRDefault="00F83720" w:rsidP="00F83720">
      <w:r>
        <w:t>If you would like further information about this proposed control program please contact me on the number below.</w:t>
      </w:r>
    </w:p>
    <w:p w:rsidR="00F83720" w:rsidRPr="002C3313" w:rsidRDefault="00F83720" w:rsidP="00F83720">
      <w:r>
        <w:t>Alternatively, you can speak to the Department of Agriculture and Food, Western Australia (DAFWA)</w:t>
      </w:r>
      <w:r w:rsidR="00FC31B1">
        <w:t xml:space="preserve"> or access m</w:t>
      </w:r>
      <w:r>
        <w:t xml:space="preserve">ore information about the use of 1080 from the </w:t>
      </w:r>
      <w:hyperlink r:id="rId47" w:history="1">
        <w:r w:rsidRPr="002C3313">
          <w:rPr>
            <w:rStyle w:val="Hyperlink"/>
            <w:u w:val="none"/>
          </w:rPr>
          <w:t>DAFWA website</w:t>
        </w:r>
      </w:hyperlink>
      <w:r w:rsidR="002C3313" w:rsidRPr="002C3313">
        <w:rPr>
          <w:rStyle w:val="Hyperlink"/>
          <w:color w:val="404040" w:themeColor="text1" w:themeTint="BF"/>
          <w:u w:val="none"/>
        </w:rPr>
        <w:t>(</w:t>
      </w:r>
      <w:r w:rsidR="002C3313" w:rsidRPr="002C3313">
        <w:rPr>
          <w:rStyle w:val="Hyperlink"/>
          <w:u w:val="none"/>
        </w:rPr>
        <w:t>agric.wa.gov.au</w:t>
      </w:r>
      <w:r w:rsidR="002C3313" w:rsidRPr="002C3313">
        <w:rPr>
          <w:rStyle w:val="Hyperlink"/>
          <w:color w:val="404040" w:themeColor="text1" w:themeTint="BF"/>
          <w:u w:val="none"/>
        </w:rPr>
        <w:t>)</w:t>
      </w:r>
      <w:r w:rsidRPr="002C3313">
        <w:rPr>
          <w:rStyle w:val="Hyperlink"/>
          <w:color w:val="404040" w:themeColor="text1" w:themeTint="BF"/>
          <w:u w:val="none"/>
        </w:rPr>
        <w:t>.</w:t>
      </w:r>
    </w:p>
    <w:p w:rsidR="00F83720" w:rsidRDefault="00F83720" w:rsidP="00F83720">
      <w:r>
        <w:t>Regards,</w:t>
      </w:r>
    </w:p>
    <w:tbl>
      <w:tblPr>
        <w:tblStyle w:val="DAFWA"/>
        <w:tblW w:w="0" w:type="auto"/>
        <w:tblBorders>
          <w:bottom w:val="single" w:sz="4" w:space="0" w:color="808080" w:themeColor="background1" w:themeShade="80"/>
        </w:tblBorders>
        <w:tblLook w:val="04A0"/>
      </w:tblPr>
      <w:tblGrid>
        <w:gridCol w:w="5211"/>
      </w:tblGrid>
      <w:tr w:rsidR="005F6525" w:rsidRPr="005F6525" w:rsidTr="00597E8C">
        <w:trPr>
          <w:cantSplit/>
          <w:tblHeader/>
        </w:trPr>
        <w:tc>
          <w:tcPr>
            <w:tcW w:w="5211" w:type="dxa"/>
          </w:tcPr>
          <w:p w:rsidR="005F6525" w:rsidRPr="005F6525" w:rsidRDefault="005F6525" w:rsidP="00FF280A"/>
        </w:tc>
      </w:tr>
    </w:tbl>
    <w:p w:rsidR="005F6525" w:rsidRDefault="005F6525" w:rsidP="00F83720"/>
    <w:p w:rsidR="00F83720" w:rsidRPr="00B27C34" w:rsidRDefault="00F83720" w:rsidP="00B27C34">
      <w:r w:rsidRPr="00B27C34">
        <w:t xml:space="preserve">Sender’s name: </w:t>
      </w:r>
      <w:sdt>
        <w:sdtPr>
          <w:alias w:val="sender’s name"/>
          <w:tag w:val="sender’s name"/>
          <w:id w:val="46732070"/>
          <w:showingPlcHdr/>
          <w:text/>
        </w:sdtPr>
        <w:sdtContent>
          <w:r w:rsidRPr="00B27C34">
            <w:t>Click here to enter sender’s name.</w:t>
          </w:r>
        </w:sdtContent>
      </w:sdt>
    </w:p>
    <w:p w:rsidR="00F83720" w:rsidRPr="00776F29" w:rsidRDefault="00F83720" w:rsidP="00F83720">
      <w:r w:rsidRPr="00776F29">
        <w:t>Sender’s address</w:t>
      </w:r>
      <w:r>
        <w:t xml:space="preserve">: </w:t>
      </w:r>
      <w:sdt>
        <w:sdtPr>
          <w:alias w:val="Address"/>
          <w:tag w:val="Address"/>
          <w:id w:val="-1962795503"/>
          <w:showingPlcHdr/>
          <w:text/>
        </w:sdtPr>
        <w:sdtContent>
          <w:r w:rsidRPr="00687B4C">
            <w:rPr>
              <w:rStyle w:val="PlaceholderText"/>
            </w:rPr>
            <w:t xml:space="preserve">Click here to enter </w:t>
          </w:r>
          <w:r>
            <w:rPr>
              <w:rStyle w:val="PlaceholderText"/>
            </w:rPr>
            <w:t>address.</w:t>
          </w:r>
        </w:sdtContent>
      </w:sdt>
    </w:p>
    <w:p w:rsidR="00FE3E9B" w:rsidRDefault="00F83720" w:rsidP="00F83720">
      <w:pPr>
        <w:sectPr w:rsidR="00FE3E9B" w:rsidSect="00EE33E5">
          <w:footerReference w:type="first" r:id="rId48"/>
          <w:pgSz w:w="11907" w:h="16840" w:code="9"/>
          <w:pgMar w:top="1276" w:right="1440" w:bottom="1418" w:left="1440" w:header="340" w:footer="709" w:gutter="0"/>
          <w:cols w:space="708"/>
          <w:titlePg/>
          <w:docGrid w:linePitch="360"/>
        </w:sectPr>
      </w:pPr>
      <w:r w:rsidRPr="00776F29">
        <w:t>Sender’s phone number</w:t>
      </w:r>
      <w:r>
        <w:t xml:space="preserve">: </w:t>
      </w:r>
      <w:sdt>
        <w:sdtPr>
          <w:alias w:val="Phone number"/>
          <w:tag w:val="Phone number"/>
          <w:id w:val="1615866623"/>
          <w:showingPlcHdr/>
          <w:text/>
        </w:sdtPr>
        <w:sdtContent>
          <w:r w:rsidRPr="00687B4C">
            <w:rPr>
              <w:rStyle w:val="PlaceholderText"/>
            </w:rPr>
            <w:t xml:space="preserve">Click here to enter </w:t>
          </w:r>
          <w:r>
            <w:rPr>
              <w:rStyle w:val="PlaceholderText"/>
            </w:rPr>
            <w:t>phone number.</w:t>
          </w:r>
        </w:sdtContent>
      </w:sdt>
    </w:p>
    <w:p w:rsidR="00C924B7" w:rsidRPr="00B27C34" w:rsidRDefault="00C924B7" w:rsidP="001D4AB2">
      <w:pPr>
        <w:pStyle w:val="Heading1"/>
        <w:numPr>
          <w:ilvl w:val="0"/>
          <w:numId w:val="0"/>
        </w:numPr>
      </w:pPr>
      <w:bookmarkStart w:id="1334" w:name="_Toc456177543"/>
      <w:r w:rsidRPr="00B27C34">
        <w:lastRenderedPageBreak/>
        <w:t xml:space="preserve">Appendix </w:t>
      </w:r>
      <w:r w:rsidR="00DE5118" w:rsidRPr="00B27C34">
        <w:t>5</w:t>
      </w:r>
      <w:r w:rsidRPr="00B27C34">
        <w:t>: Warning sign template</w:t>
      </w:r>
      <w:bookmarkEnd w:id="1334"/>
    </w:p>
    <w:p w:rsidR="00B8150B" w:rsidRPr="00B27C34" w:rsidRDefault="00B8150B" w:rsidP="00B27C34">
      <w:r w:rsidRPr="00B27C34">
        <w:t>This template can be transferred to another word document. Just select, copy and paste.</w:t>
      </w:r>
    </w:p>
    <w:p w:rsidR="00C924B7" w:rsidRDefault="00CA5070" w:rsidP="009A2288">
      <w:r>
        <w:rPr>
          <w:noProof/>
          <w:lang w:eastAsia="en-AU"/>
        </w:rPr>
      </w:r>
      <w:r>
        <w:rPr>
          <w:noProof/>
          <w:lang w:eastAsia="en-AU"/>
        </w:rPr>
        <w:pict>
          <v:group id="Group 2" o:spid="_x0000_s1027" alt="template of 1080 sign" style="width:451.25pt;height:591.05pt;mso-position-horizontal-relative:char;mso-position-vertical-relative:line" coordsize="57309,75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nformation required in sign" style="position:absolute;width:57309;height:75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IaXBAAAA2wAAAA8AAABkcnMvZG93bnJldi54bWxET0trAjEQvhf8D2GEXopm7WEpq1FEW5SC&#10;h+riedzMPnAzWZLorv++EQq9zcf3nMVqMK24k/ONZQWzaQKCuLC64UpBfvqafIDwAVlja5kUPMjD&#10;ajl6WWCmbc8/dD+GSsQQ9hkqqEPoMil9UZNBP7UdceRK6wyGCF0ltcM+hptWvidJKg02HBtq7GhT&#10;U3E93oyCT+t253Kb54dLmfbSfKdv502q1Ot4WM9BBBrCv/jPvddx/gyev8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YIaXBAAAA2wAAAA8AAAAAAAAAAAAAAAAAnwIA&#10;AGRycy9kb3ducmV2LnhtbFBLBQYAAAAABAAEAPcAAACNAwAAAAA=&#10;">
              <v:imagedata r:id="rId49" o:title="information required in sign"/>
              <v:path arrowok="t"/>
            </v:shape>
            <v:group id="Group 5" o:spid="_x0000_s1029" style="position:absolute;left:4465;top:19351;width:48406;height:55404" coordorigin="2127,4873" coordsize="7623,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 o:spid="_x0000_s1030" type="#_x0000_t202" alt="species to be bait" style="position:absolute;left:2127;top:4873;width:7623;height:2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textbox>
                  <w:txbxContent>
                    <w:p w:rsidR="000567E0" w:rsidRDefault="000567E0" w:rsidP="00B8150B">
                      <w:pPr>
                        <w:spacing w:after="0" w:line="240" w:lineRule="auto"/>
                        <w:jc w:val="center"/>
                      </w:pPr>
                      <w:r>
                        <w:t>(Insert pest species here; for example FOXES)</w:t>
                      </w:r>
                    </w:p>
                  </w:txbxContent>
                </v:textbox>
              </v:shape>
              <v:shape id="Text Box 2" o:spid="_x0000_s1031" type="#_x0000_t202" style="position:absolute;left:2260;top:12743;width:3493;height: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J8EA&#10;AADbAAAADwAAAGRycy9kb3ducmV2LnhtbERP3WrCMBS+H/gO4QjeDJtOhp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qyfBAAAA2wAAAA8AAAAAAAAAAAAAAAAAmAIAAGRycy9kb3du&#10;cmV2LnhtbFBLBQYAAAAABAAEAPUAAACGAwAAAAA=&#10;" filled="f" stroked="f">
                <v:textbox>
                  <w:txbxContent>
                    <w:p w:rsidR="000567E0" w:rsidRDefault="000567E0" w:rsidP="00B8150B">
                      <w:pPr>
                        <w:spacing w:after="0" w:line="240" w:lineRule="auto"/>
                        <w:jc w:val="center"/>
                      </w:pPr>
                      <w:r>
                        <w:t>(insert phone number here)</w:t>
                      </w:r>
                    </w:p>
                  </w:txbxContent>
                </v:textbox>
              </v:shape>
              <v:shape id="Text Box 2" o:spid="_x0000_s1032" type="#_x0000_t202" alt="enter date" style="position:absolute;left:6126;top:12743;width:3493;height: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OvMEA&#10;AADbAAAADwAAAGRycy9kb3ducmV2LnhtbERP3WrCMBS+H/gO4QjeDJtOmJ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DrzBAAAA2wAAAA8AAAAAAAAAAAAAAAAAmAIAAGRycy9kb3du&#10;cmV2LnhtbFBLBQYAAAAABAAEAPUAAACGAwAAAAA=&#10;" filled="f" stroked="f">
                <v:textbox>
                  <w:txbxContent>
                    <w:p w:rsidR="000567E0" w:rsidRDefault="000567E0" w:rsidP="00B8150B">
                      <w:pPr>
                        <w:spacing w:after="0" w:line="240" w:lineRule="auto"/>
                        <w:jc w:val="center"/>
                      </w:pPr>
                      <w:r>
                        <w:t>(insert date program starts here)</w:t>
                      </w:r>
                    </w:p>
                  </w:txbxContent>
                </v:textbox>
              </v:shape>
            </v:group>
            <w10:wrap type="none"/>
            <w10:anchorlock/>
          </v:group>
        </w:pict>
      </w:r>
    </w:p>
    <w:p w:rsidR="00B6136A" w:rsidRDefault="00B6136A" w:rsidP="00411CB1">
      <w:pPr>
        <w:pStyle w:val="Heading2"/>
      </w:pPr>
      <w:r>
        <w:br w:type="page"/>
      </w:r>
    </w:p>
    <w:p w:rsidR="006B5B92" w:rsidRPr="0050647B" w:rsidRDefault="001D4AB2" w:rsidP="0050647B">
      <w:pPr>
        <w:pStyle w:val="Heading1"/>
        <w:numPr>
          <w:ilvl w:val="0"/>
          <w:numId w:val="0"/>
        </w:numPr>
      </w:pPr>
      <w:bookmarkStart w:id="1335" w:name="_Toc456177544"/>
      <w:r>
        <w:lastRenderedPageBreak/>
        <w:t>Appendix 6</w:t>
      </w:r>
      <w:r w:rsidR="00B7401F">
        <w:t>:</w:t>
      </w:r>
      <w:r w:rsidR="00B6136A" w:rsidRPr="0050647B">
        <w:t>1080 – Characteristics and use</w:t>
      </w:r>
      <w:bookmarkEnd w:id="1335"/>
    </w:p>
    <w:p w:rsidR="008531D8" w:rsidRPr="008531D8" w:rsidRDefault="008531D8" w:rsidP="008531D8">
      <w:pPr>
        <w:pBdr>
          <w:top w:val="single" w:sz="4" w:space="1" w:color="C75B12"/>
          <w:left w:val="single" w:sz="4" w:space="4" w:color="C75B12"/>
          <w:bottom w:val="single" w:sz="4" w:space="1" w:color="C75B12"/>
          <w:right w:val="single" w:sz="4" w:space="4" w:color="C75B12"/>
        </w:pBdr>
        <w:shd w:val="clear" w:color="auto" w:fill="E4E4E4"/>
        <w:spacing w:before="0" w:after="0" w:line="240" w:lineRule="auto"/>
        <w:rPr>
          <w:sz w:val="8"/>
          <w:szCs w:val="8"/>
        </w:rPr>
      </w:pPr>
    </w:p>
    <w:p w:rsidR="00B6136A" w:rsidRDefault="00B6136A" w:rsidP="008531D8">
      <w:pPr>
        <w:pBdr>
          <w:top w:val="single" w:sz="4" w:space="1" w:color="C75B12"/>
          <w:left w:val="single" w:sz="4" w:space="4" w:color="C75B12"/>
          <w:bottom w:val="single" w:sz="4" w:space="1" w:color="C75B12"/>
          <w:right w:val="single" w:sz="4" w:space="4" w:color="C75B12"/>
        </w:pBdr>
        <w:shd w:val="clear" w:color="auto" w:fill="E4E4E4"/>
        <w:spacing w:before="0"/>
        <w:rPr>
          <w:rFonts w:cs="Arial"/>
          <w:sz w:val="21"/>
          <w:szCs w:val="21"/>
        </w:rPr>
      </w:pPr>
      <w:r>
        <w:t xml:space="preserve">The following information </w:t>
      </w:r>
      <w:r w:rsidR="00280EE9">
        <w:t xml:space="preserve">provides details </w:t>
      </w:r>
      <w:r>
        <w:rPr>
          <w:rFonts w:cs="Arial"/>
          <w:sz w:val="21"/>
          <w:szCs w:val="21"/>
        </w:rPr>
        <w:t xml:space="preserve">on the characteristics of sodium </w:t>
      </w:r>
      <w:proofErr w:type="spellStart"/>
      <w:r>
        <w:rPr>
          <w:rFonts w:cs="Arial"/>
          <w:sz w:val="21"/>
          <w:szCs w:val="21"/>
        </w:rPr>
        <w:t>fluoroacetate</w:t>
      </w:r>
      <w:proofErr w:type="spellEnd"/>
      <w:r>
        <w:rPr>
          <w:rFonts w:cs="Arial"/>
          <w:sz w:val="21"/>
          <w:szCs w:val="21"/>
        </w:rPr>
        <w:t xml:space="preserve"> (1080) and its use in Western Australia</w:t>
      </w:r>
    </w:p>
    <w:p w:rsidR="00280EE9" w:rsidRPr="008531D8" w:rsidRDefault="00280EE9" w:rsidP="008531D8">
      <w:pPr>
        <w:pBdr>
          <w:top w:val="single" w:sz="4" w:space="1" w:color="C75B12"/>
          <w:left w:val="single" w:sz="4" w:space="4" w:color="C75B12"/>
          <w:bottom w:val="single" w:sz="4" w:space="1" w:color="C75B12"/>
          <w:right w:val="single" w:sz="4" w:space="4" w:color="C75B12"/>
        </w:pBdr>
        <w:shd w:val="clear" w:color="auto" w:fill="E4E4E4"/>
        <w:spacing w:before="0"/>
        <w:rPr>
          <w:spacing w:val="-2"/>
        </w:rPr>
      </w:pPr>
      <w:r w:rsidRPr="008531D8">
        <w:rPr>
          <w:rFonts w:cs="Arial"/>
          <w:spacing w:val="-2"/>
          <w:sz w:val="21"/>
          <w:szCs w:val="21"/>
        </w:rPr>
        <w:t xml:space="preserve">1080 is an extremely dangerous toxin with no effective </w:t>
      </w:r>
      <w:proofErr w:type="spellStart"/>
      <w:r w:rsidRPr="008531D8">
        <w:rPr>
          <w:rFonts w:cs="Arial"/>
          <w:spacing w:val="-2"/>
          <w:sz w:val="21"/>
          <w:szCs w:val="21"/>
        </w:rPr>
        <w:t>antidote</w:t>
      </w:r>
      <w:r w:rsidR="008531D8" w:rsidRPr="008531D8">
        <w:rPr>
          <w:rFonts w:cs="Arial"/>
          <w:spacing w:val="-2"/>
          <w:sz w:val="21"/>
          <w:szCs w:val="21"/>
        </w:rPr>
        <w:t>.G</w:t>
      </w:r>
      <w:r w:rsidRPr="008531D8">
        <w:rPr>
          <w:rFonts w:cs="Arial"/>
          <w:spacing w:val="-2"/>
          <w:sz w:val="21"/>
          <w:szCs w:val="21"/>
        </w:rPr>
        <w:t>reat</w:t>
      </w:r>
      <w:proofErr w:type="spellEnd"/>
      <w:r w:rsidRPr="008531D8">
        <w:rPr>
          <w:rFonts w:cs="Arial"/>
          <w:spacing w:val="-2"/>
          <w:sz w:val="21"/>
          <w:szCs w:val="21"/>
        </w:rPr>
        <w:t xml:space="preserve"> care is required with its use</w:t>
      </w:r>
    </w:p>
    <w:p w:rsidR="00B6136A" w:rsidRDefault="00B6136A">
      <w:pPr>
        <w:spacing w:before="0" w:after="160" w:line="259" w:lineRule="auto"/>
      </w:pPr>
    </w:p>
    <w:p w:rsidR="00B6136A" w:rsidRDefault="00B6136A" w:rsidP="00B6136A">
      <w:pPr>
        <w:pStyle w:val="BodyText"/>
        <w:rPr>
          <w:b/>
          <w:bCs/>
        </w:rPr>
        <w:sectPr w:rsidR="00B6136A" w:rsidSect="00EE33E5">
          <w:footerReference w:type="first" r:id="rId50"/>
          <w:pgSz w:w="11907" w:h="16840" w:code="9"/>
          <w:pgMar w:top="1276" w:right="1440" w:bottom="1418" w:left="1440" w:header="340" w:footer="709" w:gutter="0"/>
          <w:cols w:space="708"/>
          <w:titlePg/>
          <w:docGrid w:linePitch="360"/>
        </w:sectPr>
      </w:pPr>
    </w:p>
    <w:p w:rsidR="00B6136A" w:rsidRPr="00B6136A" w:rsidRDefault="00B6136A" w:rsidP="00280EE9">
      <w:pPr>
        <w:spacing w:before="0"/>
      </w:pPr>
      <w:r w:rsidRPr="00280EE9">
        <w:rPr>
          <w:b/>
          <w:color w:val="007D57"/>
          <w:sz w:val="24"/>
          <w:szCs w:val="24"/>
        </w:rPr>
        <w:lastRenderedPageBreak/>
        <w:t xml:space="preserve">Sodium </w:t>
      </w:r>
      <w:proofErr w:type="spellStart"/>
      <w:r w:rsidRPr="00280EE9">
        <w:rPr>
          <w:b/>
          <w:color w:val="007D57"/>
          <w:sz w:val="24"/>
          <w:szCs w:val="24"/>
        </w:rPr>
        <w:t>fluoroacetate</w:t>
      </w:r>
      <w:proofErr w:type="spellEnd"/>
      <w:r w:rsidRPr="00B6136A">
        <w:t xml:space="preserve"> (commonly known as ‘1080’) is used extensively as a vertebrate pesticide in Australia and New Zealand. With care, and provided the directions for use are followed, 1080 can be safely used to control vertebrate pests with few potential risks to non-target animals or the environment. In many instances, 1080-baiting programs are the only viable strategies available for broad-acre control of vertebrate pests.</w:t>
      </w:r>
    </w:p>
    <w:p w:rsidR="00B6136A" w:rsidRPr="00B6136A" w:rsidRDefault="00B6136A" w:rsidP="00B6136A">
      <w:r w:rsidRPr="00B6136A">
        <w:t>1080 was introduced into Australian rabbit control programs in the early 1950s. Since then, it has been shown to be highly effective against a number of pest species, particularly foxes, rabbits, wild dogs and feral pigs. Well-planned and executed 1080-baiting programs usually achieve rapid, high-level population knockdowns.</w:t>
      </w:r>
    </w:p>
    <w:p w:rsidR="00B27C34" w:rsidRDefault="00B27C34" w:rsidP="007D4A6D">
      <w:pPr>
        <w:spacing w:line="240" w:lineRule="auto"/>
      </w:pPr>
      <w:r>
        <w:rPr>
          <w:noProof/>
          <w:lang w:eastAsia="en-AU"/>
        </w:rPr>
        <w:drawing>
          <wp:inline distT="0" distB="0" distL="0" distR="0">
            <wp:extent cx="2629311" cy="1555845"/>
            <wp:effectExtent l="0" t="0" r="0" b="6350"/>
            <wp:docPr id="5" name="Picture 5" descr="Foxes and wild dogs cause high economic damages to the livestock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3042 Fox.jpg"/>
                    <pic:cNvPicPr/>
                  </pic:nvPicPr>
                  <pic:blipFill rotWithShape="1">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5517" r="4152" b="4636"/>
                    <a:stretch/>
                  </pic:blipFill>
                  <pic:spPr>
                    <a:xfrm>
                      <a:off x="0" y="0"/>
                      <a:ext cx="2628000" cy="1555069"/>
                    </a:xfrm>
                    <a:prstGeom prst="rect">
                      <a:avLst/>
                    </a:prstGeom>
                  </pic:spPr>
                </pic:pic>
              </a:graphicData>
            </a:graphic>
          </wp:inline>
        </w:drawing>
      </w:r>
    </w:p>
    <w:p w:rsidR="00B27C34" w:rsidRDefault="00B27C34" w:rsidP="00B27C34">
      <w:pPr>
        <w:pStyle w:val="Caption"/>
      </w:pPr>
      <w:r>
        <w:t>Fox predation can cause up to 30% losses of lamb</w:t>
      </w:r>
    </w:p>
    <w:p w:rsidR="00B6136A" w:rsidRPr="00B6136A" w:rsidRDefault="00B6136A" w:rsidP="00B6136A">
      <w:r w:rsidRPr="00B6136A">
        <w:lastRenderedPageBreak/>
        <w:t>1080-baiting programs also have a long history of proven safety in Australia and New Zealand. In Western Australia, for example, there have been few reports of concerns with human safety, environmental persistence, accumulation in the food chain, or adverse impacts on non-target species.</w:t>
      </w:r>
    </w:p>
    <w:p w:rsidR="00B6136A" w:rsidRPr="00280EE9" w:rsidRDefault="00B6136A" w:rsidP="00280EE9">
      <w:pPr>
        <w:spacing w:line="240" w:lineRule="exact"/>
        <w:rPr>
          <w:b/>
          <w:color w:val="007D57"/>
          <w:sz w:val="24"/>
          <w:szCs w:val="24"/>
        </w:rPr>
      </w:pPr>
      <w:r w:rsidRPr="00280EE9">
        <w:rPr>
          <w:b/>
          <w:color w:val="007D57"/>
          <w:sz w:val="24"/>
          <w:szCs w:val="24"/>
        </w:rPr>
        <w:t>Why control vertebrate pests?</w:t>
      </w:r>
    </w:p>
    <w:p w:rsidR="00B6136A" w:rsidRPr="00B6136A" w:rsidRDefault="00B6136A" w:rsidP="00B6136A">
      <w:r w:rsidRPr="00B6136A">
        <w:t>Introduced vertebrates such as rabbits, foxes, wild dogs, and feral pigs have a significant and profound impact on agricultural production and biodiversity in Australia, including much of WA. These impacts include soil erosion, crop and pasture losses, the spread of weeds, degradation of on-farm bush remnants, damage to tree plantations, prevention of native plant regeneration and other habitat degradation (</w:t>
      </w:r>
      <w:r w:rsidR="008531D8">
        <w:t>for example</w:t>
      </w:r>
      <w:r w:rsidRPr="00B6136A">
        <w:t>. destroying nests and nest sites), predation of domestic and native (</w:t>
      </w:r>
      <w:r w:rsidR="008531D8">
        <w:t>such as</w:t>
      </w:r>
      <w:r w:rsidRPr="00B6136A">
        <w:t xml:space="preserve"> rock wallabies, woylies, bandicoots, numbats, quolls and possums) animals, and the maiming of livestock (</w:t>
      </w:r>
      <w:r w:rsidR="008531D8">
        <w:t>such as</w:t>
      </w:r>
      <w:r w:rsidRPr="00B6136A">
        <w:t xml:space="preserve"> calves and lambs).</w:t>
      </w:r>
    </w:p>
    <w:p w:rsidR="0050647B" w:rsidRDefault="0050647B">
      <w:pPr>
        <w:spacing w:before="0" w:after="160" w:line="259" w:lineRule="auto"/>
      </w:pPr>
    </w:p>
    <w:p w:rsidR="00B7401F" w:rsidRDefault="00B7401F">
      <w:pPr>
        <w:spacing w:before="0" w:after="160" w:line="259" w:lineRule="auto"/>
      </w:pPr>
      <w:r>
        <w:br w:type="page"/>
      </w:r>
    </w:p>
    <w:p w:rsidR="00B7401F" w:rsidRPr="00B7401F" w:rsidRDefault="00B6136A" w:rsidP="00B7401F">
      <w:r w:rsidRPr="00B6136A">
        <w:lastRenderedPageBreak/>
        <w:t>The impacts of these pests also include the potential to spread and maintain endemic and exotic animal diseases, including their implications for human health.</w:t>
      </w:r>
    </w:p>
    <w:p w:rsidR="00B6136A" w:rsidRDefault="00B6136A" w:rsidP="00B6136A">
      <w:r w:rsidRPr="00B6136A">
        <w:t>For example, feral pigs can act as reservoirs for a range of animal diseases, such as foot and mouth disease. Wild dogs can act as vectors for diseases that affect domestic dogs (e.g. distemper and mange). Until the disease-free status can be reconfirmed, the presence of any exotic disease in Australian livestock also has adverse implications for Australia’s livestock export trade.</w:t>
      </w:r>
    </w:p>
    <w:p w:rsidR="0087180C" w:rsidRDefault="0087180C" w:rsidP="00B6136A">
      <w:r>
        <w:rPr>
          <w:noProof/>
          <w:lang w:eastAsia="en-AU"/>
        </w:rPr>
        <w:drawing>
          <wp:inline distT="0" distB="0" distL="0" distR="0">
            <wp:extent cx="2640965" cy="1766570"/>
            <wp:effectExtent l="0" t="0" r="6985" b="5080"/>
            <wp:docPr id="8" name="Picture 8" descr="1080 control vertebrate pests that can spread human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al pigs_Tim Lowe 2006_0.jpg"/>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40965" cy="1766570"/>
                    </a:xfrm>
                    <a:prstGeom prst="rect">
                      <a:avLst/>
                    </a:prstGeom>
                  </pic:spPr>
                </pic:pic>
              </a:graphicData>
            </a:graphic>
          </wp:inline>
        </w:drawing>
      </w:r>
    </w:p>
    <w:p w:rsidR="0087180C" w:rsidRDefault="0087180C" w:rsidP="0087180C">
      <w:pPr>
        <w:pStyle w:val="Caption"/>
      </w:pPr>
      <w:r>
        <w:t>Vertebrate pests can be vectors for  human diseases</w:t>
      </w:r>
    </w:p>
    <w:p w:rsidR="0087180C" w:rsidRPr="00B6136A" w:rsidRDefault="0087180C" w:rsidP="00B6136A"/>
    <w:p w:rsidR="00B6136A" w:rsidRDefault="00B6136A" w:rsidP="00B6136A">
      <w:r w:rsidRPr="00B6136A">
        <w:t xml:space="preserve">In Australia, production losses and the cost of control to reduce these impacts, can range for $100 to $300 million per annum for rabbits, to around $230 million p.a. for foxes, $110 million p.a. for feral pigs, and $48 million p.a. for wild dogs with a further $10 million p.a. spent on maintaining several dingo/wild dog/vermin-proof fences. Consequently, a number of management strategies have been </w:t>
      </w:r>
      <w:r w:rsidRPr="00B6136A">
        <w:lastRenderedPageBreak/>
        <w:t>developed Australia-wide to reduce these impacts, and this includes judicious use of 1080 products.</w:t>
      </w:r>
    </w:p>
    <w:p w:rsidR="00B6136A" w:rsidRPr="00280EE9" w:rsidRDefault="00B6136A" w:rsidP="00280EE9">
      <w:pPr>
        <w:spacing w:line="240" w:lineRule="exact"/>
        <w:rPr>
          <w:b/>
          <w:color w:val="007D57"/>
          <w:sz w:val="24"/>
          <w:szCs w:val="24"/>
        </w:rPr>
      </w:pPr>
      <w:r w:rsidRPr="00280EE9">
        <w:rPr>
          <w:b/>
          <w:color w:val="007D57"/>
          <w:sz w:val="24"/>
          <w:szCs w:val="24"/>
        </w:rPr>
        <w:t>What is 1080?</w:t>
      </w:r>
    </w:p>
    <w:p w:rsidR="00B6136A" w:rsidRPr="00B6136A" w:rsidRDefault="00B6136A" w:rsidP="00B6136A">
      <w:r w:rsidRPr="00B6136A">
        <w:t xml:space="preserve">1080 concentrate is a highly water-soluble powder which is generally odourless and tasteless to humans. It is stable under normal conditions, but starts to break down at temperatures above 110o C and completely degrades at 200o C. The active ingredient of 1080 is sodium </w:t>
      </w:r>
      <w:proofErr w:type="spellStart"/>
      <w:r w:rsidRPr="00B6136A">
        <w:t>fluoroacetate</w:t>
      </w:r>
      <w:proofErr w:type="spellEnd"/>
      <w:r w:rsidRPr="00B6136A">
        <w:t>, which is a natural plant product (see below). However, the 1080 used in baits is synthetically produced.</w:t>
      </w:r>
    </w:p>
    <w:p w:rsidR="00B6136A" w:rsidRPr="00B7401F" w:rsidRDefault="00B6136A" w:rsidP="00792751">
      <w:pPr>
        <w:spacing w:line="240" w:lineRule="exact"/>
        <w:rPr>
          <w:b/>
          <w:color w:val="003C69"/>
        </w:rPr>
      </w:pPr>
      <w:r w:rsidRPr="00B7401F">
        <w:rPr>
          <w:b/>
          <w:color w:val="003C69"/>
        </w:rPr>
        <w:t>Mode of action</w:t>
      </w:r>
    </w:p>
    <w:p w:rsidR="00B6136A" w:rsidRPr="00B6136A" w:rsidRDefault="00B6136A" w:rsidP="00B6136A">
      <w:r w:rsidRPr="00B6136A">
        <w:t xml:space="preserve">The ultimate toxicity of the active ingredient of 1080, </w:t>
      </w:r>
      <w:proofErr w:type="spellStart"/>
      <w:r w:rsidRPr="00B6136A">
        <w:t>fluoroacetate</w:t>
      </w:r>
      <w:proofErr w:type="spellEnd"/>
      <w:r w:rsidRPr="00B6136A">
        <w:t xml:space="preserve">, arises from its effects on the energy-producing </w:t>
      </w:r>
      <w:proofErr w:type="spellStart"/>
      <w:r w:rsidRPr="00B6136A">
        <w:t>tricarboxylic</w:t>
      </w:r>
      <w:proofErr w:type="spellEnd"/>
      <w:r w:rsidRPr="00B6136A">
        <w:t xml:space="preserve"> acid cycle (TCA) in the mitochondria (mitochondria are the ‘powerhouse’ of cells). Consequently, affected animals are not able to meet their energy needs. However, </w:t>
      </w:r>
      <w:proofErr w:type="spellStart"/>
      <w:r w:rsidRPr="00B6136A">
        <w:t>fluoroacetate</w:t>
      </w:r>
      <w:proofErr w:type="spellEnd"/>
      <w:r w:rsidRPr="00B6136A">
        <w:t xml:space="preserve"> itself is not toxic as it must be converted within the animal (i.e. in the mitochondria) to a second substance, </w:t>
      </w:r>
      <w:proofErr w:type="spellStart"/>
      <w:r w:rsidRPr="00B6136A">
        <w:t>fluorocitrate</w:t>
      </w:r>
      <w:proofErr w:type="spellEnd"/>
      <w:r w:rsidRPr="00B6136A">
        <w:t xml:space="preserve">, to exert its toxic effects. It is the </w:t>
      </w:r>
      <w:proofErr w:type="spellStart"/>
      <w:r w:rsidRPr="00B6136A">
        <w:t>fluorocitrate</w:t>
      </w:r>
      <w:proofErr w:type="spellEnd"/>
      <w:r w:rsidRPr="00B6136A">
        <w:t xml:space="preserve"> thus formed which actually interferes with the TCA cycle and the production of energy.</w:t>
      </w:r>
    </w:p>
    <w:p w:rsidR="00B6136A" w:rsidRPr="00B6136A" w:rsidRDefault="00B6136A" w:rsidP="00B6136A">
      <w:r w:rsidRPr="00B6136A">
        <w:t>Because 1080 (</w:t>
      </w:r>
      <w:proofErr w:type="spellStart"/>
      <w:r w:rsidRPr="00B6136A">
        <w:t>fluoroacetate</w:t>
      </w:r>
      <w:proofErr w:type="spellEnd"/>
      <w:r w:rsidRPr="00B6136A">
        <w:t xml:space="preserve">) needs to be absorbed and then converted to </w:t>
      </w:r>
      <w:proofErr w:type="spellStart"/>
      <w:r w:rsidRPr="00B6136A">
        <w:t>fluorocitrate</w:t>
      </w:r>
      <w:proofErr w:type="spellEnd"/>
      <w:r w:rsidRPr="00B6136A">
        <w:t xml:space="preserve">, there is lag between the ingestion of 1080 and the appearance of signs of toxicity. In mammals, this lag-phase is generally between 0.5 and 3 </w:t>
      </w:r>
      <w:r w:rsidRPr="00B6136A">
        <w:lastRenderedPageBreak/>
        <w:t>hours, but it can be longer than this (e.g. up to 15 h). Animals receiving small sub-lethal doses of 1080 may show only mild signs, and they metabolise and excrete the 1080 within one (most mammals) to three (reptiles) days. They then recover.</w:t>
      </w:r>
    </w:p>
    <w:p w:rsidR="00B6136A" w:rsidRPr="00B6136A" w:rsidRDefault="00B6136A" w:rsidP="00B6136A">
      <w:r w:rsidRPr="00B6136A">
        <w:t xml:space="preserve">The metabolic and physiological effects of 1080-poisoning are complex. The inhibition of the TCA cycle by </w:t>
      </w:r>
      <w:proofErr w:type="spellStart"/>
      <w:r w:rsidRPr="00B6136A">
        <w:t>fluorocitrate</w:t>
      </w:r>
      <w:proofErr w:type="spellEnd"/>
      <w:r w:rsidRPr="00B6136A">
        <w:t xml:space="preserve"> results in a cascade of events, including elevated citrate levels in plasma and tissues. This in turn results in neurological impairment and reduced calcium levels in poisoned animals. Adequate calcium is vital for normal heart function, and for normal communication between nerves in the spinal cord. However, keep in mind, that both the role of these neurotransmitters, and the consequences of 1080-induced neurological impairment, are also very complex and beyond the scope of this Bulletin.</w:t>
      </w:r>
    </w:p>
    <w:p w:rsidR="00B6136A" w:rsidRPr="00B7401F" w:rsidRDefault="00B6136A" w:rsidP="00792751">
      <w:pPr>
        <w:spacing w:line="240" w:lineRule="exact"/>
        <w:rPr>
          <w:b/>
          <w:color w:val="003C69"/>
        </w:rPr>
      </w:pPr>
      <w:r w:rsidRPr="00B7401F">
        <w:rPr>
          <w:b/>
          <w:color w:val="003C69"/>
        </w:rPr>
        <w:t>Signs of poisoning</w:t>
      </w:r>
    </w:p>
    <w:p w:rsidR="00B6136A" w:rsidRPr="00B6136A" w:rsidRDefault="00B6136A" w:rsidP="00B6136A">
      <w:r w:rsidRPr="00B6136A">
        <w:t>Visual signs of poisoning are generally neurological in carnivores, cardiac/respiratory in herbivores, and a mixture of neurological and cardiac signs in omnivores. However, because of the varied responses which can occur with 1080-intoxication, the classification of individual species into these groupings is often arbitrary.</w:t>
      </w:r>
    </w:p>
    <w:p w:rsidR="0050647B" w:rsidRPr="0050647B" w:rsidRDefault="0050647B" w:rsidP="0050647B">
      <w:pPr>
        <w:pStyle w:val="Heading1"/>
        <w:numPr>
          <w:ilvl w:val="0"/>
          <w:numId w:val="0"/>
        </w:numPr>
      </w:pPr>
    </w:p>
    <w:p w:rsidR="00B6136A" w:rsidRPr="00B7401F" w:rsidRDefault="00B7401F" w:rsidP="00FB3644">
      <w:pPr>
        <w:spacing w:line="240" w:lineRule="exact"/>
        <w:rPr>
          <w:b/>
          <w:color w:val="003C69"/>
        </w:rPr>
      </w:pPr>
      <w:r>
        <w:rPr>
          <w:b/>
          <w:color w:val="003C69"/>
        </w:rPr>
        <w:br w:type="column"/>
      </w:r>
      <w:r w:rsidR="00B6136A" w:rsidRPr="00B7401F">
        <w:rPr>
          <w:b/>
          <w:color w:val="003C69"/>
        </w:rPr>
        <w:lastRenderedPageBreak/>
        <w:t>Natural occurrence of 1080</w:t>
      </w:r>
    </w:p>
    <w:p w:rsidR="00B6136A" w:rsidRPr="00B6136A" w:rsidRDefault="00B6136A" w:rsidP="00B6136A">
      <w:proofErr w:type="spellStart"/>
      <w:r w:rsidRPr="00B6136A">
        <w:t>Fluoroacetate</w:t>
      </w:r>
      <w:proofErr w:type="spellEnd"/>
      <w:r w:rsidRPr="00B6136A">
        <w:t xml:space="preserve">, the active ingredient of 1080, occurs naturally in several toxic plants in Australia, South Africa, and South America. At least 40 such species occur in Australia, with most confined to the south-west of Western Australia. All of these species are legumes but most are from the genus </w:t>
      </w:r>
      <w:proofErr w:type="spellStart"/>
      <w:r w:rsidRPr="00B7401F">
        <w:rPr>
          <w:i/>
        </w:rPr>
        <w:t>Gastrolobium</w:t>
      </w:r>
      <w:proofErr w:type="spellEnd"/>
      <w:r w:rsidRPr="00B6136A">
        <w:t xml:space="preserve">, with one Acacia, and two species of </w:t>
      </w:r>
      <w:proofErr w:type="spellStart"/>
      <w:r w:rsidRPr="00B6136A">
        <w:t>Nemcia</w:t>
      </w:r>
      <w:proofErr w:type="spellEnd"/>
      <w:r w:rsidRPr="00B6136A">
        <w:t xml:space="preserve">. Some of the </w:t>
      </w:r>
      <w:proofErr w:type="spellStart"/>
      <w:r w:rsidRPr="00B7401F">
        <w:rPr>
          <w:i/>
        </w:rPr>
        <w:t>Gastrolobiums</w:t>
      </w:r>
      <w:proofErr w:type="spellEnd"/>
      <w:r w:rsidRPr="00B6136A">
        <w:t xml:space="preserve"> can produce considerable amounts of 1080 (e.g. </w:t>
      </w:r>
      <w:r w:rsidRPr="00B7401F">
        <w:rPr>
          <w:i/>
        </w:rPr>
        <w:t xml:space="preserve">G. </w:t>
      </w:r>
      <w:proofErr w:type="spellStart"/>
      <w:r w:rsidRPr="00B7401F">
        <w:rPr>
          <w:i/>
        </w:rPr>
        <w:t>bilobum</w:t>
      </w:r>
      <w:proofErr w:type="spellEnd"/>
      <w:r w:rsidRPr="00B6136A">
        <w:t xml:space="preserve">, </w:t>
      </w:r>
      <w:r w:rsidRPr="00B7401F">
        <w:rPr>
          <w:i/>
        </w:rPr>
        <w:t xml:space="preserve">G. </w:t>
      </w:r>
      <w:proofErr w:type="spellStart"/>
      <w:r w:rsidRPr="00B7401F">
        <w:rPr>
          <w:i/>
        </w:rPr>
        <w:t>parviflorum</w:t>
      </w:r>
      <w:proofErr w:type="spellEnd"/>
      <w:r w:rsidRPr="00B6136A">
        <w:t xml:space="preserve">; &gt;2500 mg per kg dry weight of leaves). </w:t>
      </w:r>
      <w:proofErr w:type="spellStart"/>
      <w:r w:rsidRPr="00B6136A">
        <w:t>Fluoroacetate</w:t>
      </w:r>
      <w:proofErr w:type="spellEnd"/>
      <w:r w:rsidRPr="00B6136A">
        <w:t xml:space="preserve"> also occurs at very low concentrations in tea leaves, and guar gum, a common constituent of a variety of foodstuffs.</w:t>
      </w:r>
    </w:p>
    <w:p w:rsidR="00B7401F" w:rsidRDefault="006C3346" w:rsidP="00B7401F">
      <w:pPr>
        <w:spacing w:line="240" w:lineRule="auto"/>
        <w:rPr>
          <w:b/>
          <w:color w:val="003C69"/>
          <w:sz w:val="24"/>
          <w:szCs w:val="24"/>
        </w:rPr>
      </w:pPr>
      <w:r>
        <w:rPr>
          <w:b/>
          <w:noProof/>
          <w:color w:val="003C69"/>
          <w:sz w:val="24"/>
          <w:szCs w:val="24"/>
          <w:lang w:eastAsia="en-AU"/>
        </w:rPr>
        <w:drawing>
          <wp:inline distT="0" distB="0" distL="0" distR="0">
            <wp:extent cx="2640965" cy="1980565"/>
            <wp:effectExtent l="0" t="0" r="6985" b="635"/>
            <wp:docPr id="7" name="Picture 7" descr="Flouroacetate occurs naturally in some native plants in WA such as Prickly poison (Gastrolobium spin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kly8_May05.JPG"/>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40965" cy="1980565"/>
                    </a:xfrm>
                    <a:prstGeom prst="rect">
                      <a:avLst/>
                    </a:prstGeom>
                  </pic:spPr>
                </pic:pic>
              </a:graphicData>
            </a:graphic>
          </wp:inline>
        </w:drawing>
      </w:r>
    </w:p>
    <w:p w:rsidR="00B7401F" w:rsidRPr="00795B95" w:rsidRDefault="00795B95" w:rsidP="00795B95">
      <w:pPr>
        <w:pStyle w:val="Caption"/>
      </w:pPr>
      <w:r w:rsidRPr="00795B95">
        <w:t>Prickly poison (</w:t>
      </w:r>
      <w:proofErr w:type="spellStart"/>
      <w:r w:rsidR="00B7401F" w:rsidRPr="00183FA0">
        <w:rPr>
          <w:i/>
        </w:rPr>
        <w:t>Gastrolobium</w:t>
      </w:r>
      <w:r w:rsidRPr="00183FA0">
        <w:rPr>
          <w:i/>
        </w:rPr>
        <w:t>spinosum</w:t>
      </w:r>
      <w:proofErr w:type="spellEnd"/>
      <w:r w:rsidRPr="00795B95">
        <w:t xml:space="preserve">) is native to </w:t>
      </w:r>
      <w:r w:rsidR="00B7401F" w:rsidRPr="00795B95">
        <w:t>Western Australia</w:t>
      </w:r>
    </w:p>
    <w:p w:rsidR="00B6136A" w:rsidRPr="005F0274" w:rsidRDefault="00B6136A" w:rsidP="006C3346">
      <w:pPr>
        <w:spacing w:line="240" w:lineRule="auto"/>
        <w:rPr>
          <w:b/>
          <w:color w:val="003C69"/>
        </w:rPr>
      </w:pPr>
      <w:r w:rsidRPr="005F0274">
        <w:rPr>
          <w:b/>
          <w:color w:val="003C69"/>
        </w:rPr>
        <w:t>Biodegradation</w:t>
      </w:r>
    </w:p>
    <w:p w:rsidR="00B6136A" w:rsidRDefault="00B6136A" w:rsidP="00B6136A">
      <w:r w:rsidRPr="00B6136A">
        <w:t xml:space="preserve">1080 is highly water soluble, and therefore readily leaches from most baits. However, mainly due to the activity of a number of fungi and bacteria (at least 24 different species) which can degrade 1080 into harmless by-products, accumulation in, or contamination of, soil or the environment does not occur. 1080 does not attain </w:t>
      </w:r>
      <w:r w:rsidRPr="00B6136A">
        <w:lastRenderedPageBreak/>
        <w:t xml:space="preserve">harmful levels and/or persist in waterways, even when quite high natural concentrations of </w:t>
      </w:r>
      <w:proofErr w:type="spellStart"/>
      <w:r w:rsidRPr="00B6136A">
        <w:t>fluoroacetate</w:t>
      </w:r>
      <w:proofErr w:type="spellEnd"/>
      <w:r w:rsidRPr="00B6136A">
        <w:t xml:space="preserve"> are present in the surrounding environment. Furthermore, as most 1080 is eliminated from living animals within three days, 1080 residues do not persist in meat, blood, the liver, or fat. (This is in contrast to the anticoagulant, </w:t>
      </w:r>
      <w:proofErr w:type="spellStart"/>
      <w:r w:rsidRPr="00B6136A">
        <w:t>brodifacoum</w:t>
      </w:r>
      <w:proofErr w:type="spellEnd"/>
      <w:r w:rsidRPr="00B6136A">
        <w:t xml:space="preserve"> and several other pesticides). Thus, bioaccumulation of </w:t>
      </w:r>
      <w:proofErr w:type="spellStart"/>
      <w:r w:rsidRPr="00B6136A">
        <w:t>fluoroacetate</w:t>
      </w:r>
      <w:proofErr w:type="spellEnd"/>
      <w:r w:rsidRPr="00B6136A">
        <w:t xml:space="preserve"> is very unlikely because biodegradation or elimination of </w:t>
      </w:r>
      <w:proofErr w:type="spellStart"/>
      <w:r w:rsidRPr="00B6136A">
        <w:t>fluoroacetate</w:t>
      </w:r>
      <w:proofErr w:type="spellEnd"/>
      <w:r w:rsidRPr="00B6136A">
        <w:t xml:space="preserve"> occurs at many levels in the food chain. This includes microorganisms, invertebrates, birds, mammals and reptiles.</w:t>
      </w:r>
    </w:p>
    <w:p w:rsidR="00C80B9A" w:rsidRDefault="00C80B9A" w:rsidP="00C80B9A">
      <w:pPr>
        <w:spacing w:line="240" w:lineRule="auto"/>
      </w:pPr>
      <w:r>
        <w:rPr>
          <w:noProof/>
          <w:lang w:eastAsia="en-AU"/>
        </w:rPr>
        <w:drawing>
          <wp:inline distT="0" distB="0" distL="0" distR="0">
            <wp:extent cx="2640965" cy="1980565"/>
            <wp:effectExtent l="0" t="0" r="6985" b="635"/>
            <wp:docPr id="19" name="Picture 19" descr="Baits ready to be distributed by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baiting 011.jpg"/>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40965" cy="1980565"/>
                    </a:xfrm>
                    <a:prstGeom prst="rect">
                      <a:avLst/>
                    </a:prstGeom>
                  </pic:spPr>
                </pic:pic>
              </a:graphicData>
            </a:graphic>
          </wp:inline>
        </w:drawing>
      </w:r>
    </w:p>
    <w:p w:rsidR="00C80B9A" w:rsidRPr="00B6136A" w:rsidRDefault="00C80B9A" w:rsidP="00B6136A">
      <w:r>
        <w:t>Baits ready to be distributed by plane</w:t>
      </w:r>
    </w:p>
    <w:p w:rsidR="00B6136A" w:rsidRPr="00B6136A" w:rsidRDefault="00B6136A" w:rsidP="00B6136A">
      <w:r w:rsidRPr="00B6136A">
        <w:t xml:space="preserve">The longevity of 1080 in baits, or of the baits themselves, depends upon the prevailing weather conditions. In the presence of rain, baits may only remain toxic for a matter of days, particularly with the grain-based baits. In contrast, some baits used to control pest </w:t>
      </w:r>
      <w:proofErr w:type="spellStart"/>
      <w:r w:rsidRPr="00B6136A">
        <w:t>canids</w:t>
      </w:r>
      <w:proofErr w:type="spellEnd"/>
      <w:r w:rsidRPr="00B6136A">
        <w:t xml:space="preserve"> can remain toxic for several months under dry conditions. The loss and degradation of 1080 from baits and carcasses is mainly dependent upon leaching, and the activity </w:t>
      </w:r>
      <w:r w:rsidRPr="00B6136A">
        <w:lastRenderedPageBreak/>
        <w:t>of microorganisms. However, it is not only the longevity of baits and their active ingredient (i.e. 1080) which determines a potential risk profile. How quickly baits are taken, the rate of lay, and where baits are located all influence these assessments.</w:t>
      </w:r>
    </w:p>
    <w:p w:rsidR="00B6136A" w:rsidRPr="00B6136A" w:rsidRDefault="00B6136A" w:rsidP="00B6136A">
      <w:r w:rsidRPr="00B6136A">
        <w:t>For safety reasons (e.g. restocking paddocks), however, it is best to assume that baits will remain toxic for at least 4 weeks, and end-users must make their own decisions based on the local conditions regarding restocking of baited paddocks. Some bait trails can be covered with soil to reduce any potential hazard.</w:t>
      </w:r>
    </w:p>
    <w:p w:rsidR="00B6136A" w:rsidRPr="00280EE9" w:rsidRDefault="00B6136A" w:rsidP="00280EE9">
      <w:pPr>
        <w:spacing w:line="240" w:lineRule="exact"/>
        <w:rPr>
          <w:b/>
          <w:color w:val="007D57"/>
          <w:sz w:val="24"/>
          <w:szCs w:val="24"/>
        </w:rPr>
      </w:pPr>
      <w:r w:rsidRPr="00280EE9">
        <w:rPr>
          <w:b/>
          <w:color w:val="007D57"/>
          <w:sz w:val="24"/>
          <w:szCs w:val="24"/>
        </w:rPr>
        <w:t>Sensitivity of animals to 1080</w:t>
      </w:r>
    </w:p>
    <w:p w:rsidR="00B6136A" w:rsidRPr="00B6136A" w:rsidRDefault="00B6136A" w:rsidP="00B6136A">
      <w:r w:rsidRPr="00B6136A">
        <w:t xml:space="preserve">Each major animal group (e.g. reptiles, mammals and birds) have differences in their metabolic rates which means that they also vary in their ability to convert </w:t>
      </w:r>
      <w:proofErr w:type="spellStart"/>
      <w:r w:rsidRPr="00B6136A">
        <w:t>fluoroacetate</w:t>
      </w:r>
      <w:proofErr w:type="spellEnd"/>
      <w:r w:rsidRPr="00B6136A">
        <w:t xml:space="preserve"> (1080) to </w:t>
      </w:r>
      <w:proofErr w:type="spellStart"/>
      <w:r w:rsidRPr="00B6136A">
        <w:t>fluorocitrate</w:t>
      </w:r>
      <w:proofErr w:type="spellEnd"/>
      <w:r w:rsidRPr="00B6136A">
        <w:t>. Similar differences can also occur between the various Families within these groups. Consequently, there is often wide variation in the sensitivity of the different animal groups to 1080, and this is summarised below.</w:t>
      </w:r>
    </w:p>
    <w:p w:rsidR="00B6136A" w:rsidRDefault="00B6136A" w:rsidP="00B6136A">
      <w:proofErr w:type="spellStart"/>
      <w:r w:rsidRPr="00B6136A">
        <w:t>Canids</w:t>
      </w:r>
      <w:proofErr w:type="spellEnd"/>
      <w:r w:rsidRPr="00B6136A">
        <w:t xml:space="preserve"> (dogs and foxes) are among the most sensitive species to </w:t>
      </w:r>
      <w:proofErr w:type="spellStart"/>
      <w:r w:rsidRPr="00B6136A">
        <w:t>fluoroacetate</w:t>
      </w:r>
      <w:proofErr w:type="spellEnd"/>
      <w:r w:rsidRPr="00B6136A">
        <w:t>. Herbivores and birds are less sensitive, and reptiles and amphibians are relatively insensitive to 1080.</w:t>
      </w:r>
    </w:p>
    <w:p w:rsidR="00B6136A" w:rsidRPr="00B6136A" w:rsidRDefault="00B6136A" w:rsidP="00B6136A">
      <w:r w:rsidRPr="00B6136A">
        <w:t xml:space="preserve">Fish and other aquatic fauna (including many invertebrates) are relatively resistant to 1080, and lethal concentrations would not be achieved even under intensive, operational baiting programs. There is no </w:t>
      </w:r>
      <w:r w:rsidRPr="00B6136A">
        <w:lastRenderedPageBreak/>
        <w:t>evidence of detrimental impacts of 1080-baiting programs on individual invertebrates or their populations at the level of exposure that is likely to result from properly conducted baiting programs.</w:t>
      </w:r>
    </w:p>
    <w:p w:rsidR="00B6136A" w:rsidRPr="00B6136A" w:rsidRDefault="00B6136A" w:rsidP="00B6136A">
      <w:r w:rsidRPr="00B6136A">
        <w:t>The acute toxicity of 1080 has been determined for over 240 species/populations of animals, including birds, mammals, reptiles and insects. However, the relative toxicity of 1080 can increase when some warm-blooded animals are exposed to temperature extremes outside of their normal body temperature range. 1080 can also have a chronic effect on animals, such as a temporary reduction in their fertility.</w:t>
      </w:r>
    </w:p>
    <w:p w:rsidR="00B6136A" w:rsidRPr="00FB3644" w:rsidRDefault="00B6136A" w:rsidP="00FB3644">
      <w:pPr>
        <w:spacing w:line="240" w:lineRule="exact"/>
        <w:rPr>
          <w:b/>
          <w:color w:val="003C69"/>
          <w:sz w:val="24"/>
          <w:szCs w:val="24"/>
        </w:rPr>
      </w:pPr>
      <w:r w:rsidRPr="00FB3644">
        <w:rPr>
          <w:b/>
          <w:color w:val="003C69"/>
          <w:sz w:val="24"/>
          <w:szCs w:val="24"/>
        </w:rPr>
        <w:t>Sensitivity of introduced animals</w:t>
      </w:r>
    </w:p>
    <w:p w:rsidR="00B6136A" w:rsidRPr="00B6136A" w:rsidRDefault="00B6136A" w:rsidP="00B6136A">
      <w:r w:rsidRPr="00B6136A">
        <w:t>Vertebrate pests such as wild dogs, foxes, rabbits, feral pigs and feral cats are introduced species and, consequently, are highly sensitive to 1080 (Table 1).</w:t>
      </w:r>
    </w:p>
    <w:p w:rsidR="00B6136A" w:rsidRPr="00B6136A" w:rsidRDefault="00B6136A" w:rsidP="00A212EB">
      <w:pPr>
        <w:pStyle w:val="tabletext"/>
      </w:pPr>
      <w:r w:rsidRPr="00B6136A">
        <w:t xml:space="preserve">Table 1: </w:t>
      </w:r>
      <w:r w:rsidRPr="00A212EB">
        <w:rPr>
          <w:b w:val="0"/>
        </w:rPr>
        <w:t>LD50* of 1080 (mg/kg) for some introduced vertebrates</w:t>
      </w:r>
    </w:p>
    <w:tbl>
      <w:tblPr>
        <w:tblStyle w:val="dafwa0"/>
        <w:tblW w:w="0" w:type="auto"/>
        <w:tblLayout w:type="fixed"/>
        <w:tblLook w:val="04A0"/>
      </w:tblPr>
      <w:tblGrid>
        <w:gridCol w:w="1792"/>
        <w:gridCol w:w="1910"/>
      </w:tblGrid>
      <w:tr w:rsidR="008D42E4" w:rsidRPr="008D42E4" w:rsidTr="00183FA0">
        <w:trPr>
          <w:cnfStyle w:val="100000000000"/>
          <w:cantSplit/>
          <w:trHeight w:hRule="exact" w:val="433"/>
          <w:tblHeader/>
        </w:trPr>
        <w:tc>
          <w:tcPr>
            <w:tcW w:w="1792" w:type="dxa"/>
            <w:tcBorders>
              <w:top w:val="single" w:sz="4" w:space="0" w:color="auto"/>
            </w:tcBorders>
            <w:vAlign w:val="center"/>
          </w:tcPr>
          <w:p w:rsidR="00B6136A" w:rsidRPr="008D42E4" w:rsidRDefault="00B6136A" w:rsidP="008D42E4">
            <w:pPr>
              <w:spacing w:beforeLines="0" w:afterLines="0" w:line="240" w:lineRule="auto"/>
              <w:rPr>
                <w:b/>
                <w:color w:val="FFFFFF" w:themeColor="background1"/>
              </w:rPr>
            </w:pPr>
            <w:r w:rsidRPr="008D42E4">
              <w:rPr>
                <w:b/>
                <w:color w:val="FFFFFF" w:themeColor="background1"/>
              </w:rPr>
              <w:t>Species</w:t>
            </w:r>
          </w:p>
        </w:tc>
        <w:tc>
          <w:tcPr>
            <w:tcW w:w="1910" w:type="dxa"/>
            <w:tcBorders>
              <w:top w:val="single" w:sz="4" w:space="0" w:color="auto"/>
            </w:tcBorders>
            <w:vAlign w:val="center"/>
          </w:tcPr>
          <w:p w:rsidR="00B6136A" w:rsidRPr="008D42E4" w:rsidRDefault="00B6136A" w:rsidP="008D42E4">
            <w:pPr>
              <w:spacing w:beforeLines="0" w:afterLines="0" w:line="240" w:lineRule="auto"/>
              <w:rPr>
                <w:b/>
                <w:color w:val="FFFFFF" w:themeColor="background1"/>
              </w:rPr>
            </w:pPr>
            <w:r w:rsidRPr="008D42E4">
              <w:rPr>
                <w:b/>
                <w:color w:val="FFFFFF" w:themeColor="background1"/>
              </w:rPr>
              <w:t>LD50 (mg/kg)*</w:t>
            </w:r>
          </w:p>
        </w:tc>
      </w:tr>
      <w:tr w:rsidR="00B6136A" w:rsidRPr="008D42E4" w:rsidTr="00183FA0">
        <w:trPr>
          <w:cnfStyle w:val="000000100000"/>
          <w:cantSplit/>
          <w:trHeight w:val="60"/>
        </w:trPr>
        <w:tc>
          <w:tcPr>
            <w:tcW w:w="1792" w:type="dxa"/>
            <w:vAlign w:val="center"/>
          </w:tcPr>
          <w:p w:rsidR="00B6136A" w:rsidRPr="008D42E4" w:rsidRDefault="00B6136A" w:rsidP="008D42E4">
            <w:pPr>
              <w:spacing w:before="60" w:after="60" w:line="240" w:lineRule="auto"/>
            </w:pPr>
            <w:r w:rsidRPr="008D42E4">
              <w:t>Dog</w:t>
            </w:r>
          </w:p>
        </w:tc>
        <w:tc>
          <w:tcPr>
            <w:tcW w:w="1910" w:type="dxa"/>
            <w:vAlign w:val="center"/>
          </w:tcPr>
          <w:p w:rsidR="00B6136A" w:rsidRPr="008D42E4" w:rsidRDefault="00B6136A" w:rsidP="008D42E4">
            <w:pPr>
              <w:spacing w:before="60" w:after="60" w:line="240" w:lineRule="auto"/>
            </w:pPr>
            <w:r w:rsidRPr="008D42E4">
              <w:t>0.11</w:t>
            </w:r>
          </w:p>
        </w:tc>
      </w:tr>
      <w:tr w:rsidR="00B6136A" w:rsidRPr="008D42E4" w:rsidTr="00183FA0">
        <w:trPr>
          <w:cnfStyle w:val="000000010000"/>
          <w:cantSplit/>
          <w:trHeight w:val="60"/>
        </w:trPr>
        <w:tc>
          <w:tcPr>
            <w:tcW w:w="1792" w:type="dxa"/>
            <w:vAlign w:val="center"/>
          </w:tcPr>
          <w:p w:rsidR="00B6136A" w:rsidRPr="008D42E4" w:rsidRDefault="00B6136A" w:rsidP="008D42E4">
            <w:pPr>
              <w:spacing w:beforeLines="0" w:afterLines="0" w:line="240" w:lineRule="auto"/>
            </w:pPr>
            <w:r w:rsidRPr="008D42E4">
              <w:t>Fox</w:t>
            </w:r>
          </w:p>
        </w:tc>
        <w:tc>
          <w:tcPr>
            <w:tcW w:w="1910" w:type="dxa"/>
            <w:vAlign w:val="center"/>
          </w:tcPr>
          <w:p w:rsidR="00B6136A" w:rsidRPr="008D42E4" w:rsidRDefault="00B6136A" w:rsidP="008D42E4">
            <w:pPr>
              <w:spacing w:beforeLines="0" w:afterLines="0" w:line="240" w:lineRule="auto"/>
            </w:pPr>
            <w:r w:rsidRPr="008D42E4">
              <w:t>0.14</w:t>
            </w:r>
          </w:p>
        </w:tc>
      </w:tr>
      <w:tr w:rsidR="00B6136A" w:rsidRPr="008D42E4" w:rsidTr="00183FA0">
        <w:trPr>
          <w:cnfStyle w:val="000000100000"/>
          <w:cantSplit/>
          <w:trHeight w:val="60"/>
        </w:trPr>
        <w:tc>
          <w:tcPr>
            <w:tcW w:w="1792" w:type="dxa"/>
            <w:vAlign w:val="center"/>
          </w:tcPr>
          <w:p w:rsidR="00B6136A" w:rsidRPr="008D42E4" w:rsidRDefault="00B6136A" w:rsidP="008D42E4">
            <w:pPr>
              <w:spacing w:before="60" w:after="60" w:line="240" w:lineRule="auto"/>
            </w:pPr>
            <w:r w:rsidRPr="008D42E4">
              <w:t>Rabbit</w:t>
            </w:r>
          </w:p>
        </w:tc>
        <w:tc>
          <w:tcPr>
            <w:tcW w:w="1910" w:type="dxa"/>
            <w:vAlign w:val="center"/>
          </w:tcPr>
          <w:p w:rsidR="00B6136A" w:rsidRPr="008D42E4" w:rsidRDefault="00B6136A" w:rsidP="008D42E4">
            <w:pPr>
              <w:spacing w:before="60" w:after="60" w:line="240" w:lineRule="auto"/>
            </w:pPr>
            <w:r w:rsidRPr="008D42E4">
              <w:t>0.42</w:t>
            </w:r>
          </w:p>
        </w:tc>
      </w:tr>
      <w:tr w:rsidR="00B6136A" w:rsidRPr="008D42E4" w:rsidTr="00183FA0">
        <w:trPr>
          <w:cnfStyle w:val="000000010000"/>
          <w:cantSplit/>
          <w:trHeight w:val="60"/>
        </w:trPr>
        <w:tc>
          <w:tcPr>
            <w:tcW w:w="1792" w:type="dxa"/>
            <w:vAlign w:val="center"/>
          </w:tcPr>
          <w:p w:rsidR="00B6136A" w:rsidRPr="008D42E4" w:rsidRDefault="00B6136A" w:rsidP="008D42E4">
            <w:pPr>
              <w:spacing w:beforeLines="0" w:afterLines="0" w:line="240" w:lineRule="auto"/>
            </w:pPr>
            <w:r w:rsidRPr="008D42E4">
              <w:t>Pig</w:t>
            </w:r>
          </w:p>
        </w:tc>
        <w:tc>
          <w:tcPr>
            <w:tcW w:w="1910" w:type="dxa"/>
            <w:vAlign w:val="center"/>
          </w:tcPr>
          <w:p w:rsidR="00B6136A" w:rsidRPr="008D42E4" w:rsidRDefault="00B6136A" w:rsidP="008D42E4">
            <w:pPr>
              <w:spacing w:beforeLines="0" w:afterLines="0" w:line="240" w:lineRule="auto"/>
            </w:pPr>
            <w:r w:rsidRPr="008D42E4">
              <w:t>1-2</w:t>
            </w:r>
          </w:p>
        </w:tc>
      </w:tr>
      <w:tr w:rsidR="00B6136A" w:rsidRPr="008D42E4" w:rsidTr="00183FA0">
        <w:trPr>
          <w:cnfStyle w:val="000000100000"/>
          <w:cantSplit/>
          <w:trHeight w:val="60"/>
        </w:trPr>
        <w:tc>
          <w:tcPr>
            <w:tcW w:w="1792" w:type="dxa"/>
            <w:vAlign w:val="center"/>
          </w:tcPr>
          <w:p w:rsidR="00B6136A" w:rsidRPr="008D42E4" w:rsidRDefault="00B6136A" w:rsidP="008D42E4">
            <w:pPr>
              <w:spacing w:before="60" w:after="60" w:line="240" w:lineRule="auto"/>
            </w:pPr>
            <w:r w:rsidRPr="008D42E4">
              <w:t>Cat</w:t>
            </w:r>
          </w:p>
        </w:tc>
        <w:tc>
          <w:tcPr>
            <w:tcW w:w="1910" w:type="dxa"/>
            <w:vAlign w:val="center"/>
          </w:tcPr>
          <w:p w:rsidR="00B6136A" w:rsidRPr="008D42E4" w:rsidRDefault="00B6136A" w:rsidP="008D42E4">
            <w:pPr>
              <w:spacing w:before="60" w:after="60" w:line="240" w:lineRule="auto"/>
            </w:pPr>
            <w:r w:rsidRPr="008D42E4">
              <w:t>0.40</w:t>
            </w:r>
          </w:p>
        </w:tc>
      </w:tr>
      <w:tr w:rsidR="00B6136A" w:rsidRPr="008D42E4" w:rsidTr="00183FA0">
        <w:trPr>
          <w:cnfStyle w:val="000000010000"/>
          <w:cantSplit/>
          <w:trHeight w:val="60"/>
        </w:trPr>
        <w:tc>
          <w:tcPr>
            <w:tcW w:w="1792" w:type="dxa"/>
            <w:vAlign w:val="center"/>
          </w:tcPr>
          <w:p w:rsidR="00B6136A" w:rsidRPr="008D42E4" w:rsidRDefault="00B6136A" w:rsidP="008D42E4">
            <w:pPr>
              <w:spacing w:beforeLines="0" w:afterLines="0" w:line="240" w:lineRule="auto"/>
            </w:pPr>
            <w:r w:rsidRPr="008D42E4">
              <w:t>Sheep</w:t>
            </w:r>
          </w:p>
        </w:tc>
        <w:tc>
          <w:tcPr>
            <w:tcW w:w="1910" w:type="dxa"/>
            <w:vAlign w:val="center"/>
          </w:tcPr>
          <w:p w:rsidR="00B6136A" w:rsidRPr="008D42E4" w:rsidRDefault="00B6136A" w:rsidP="008D42E4">
            <w:pPr>
              <w:spacing w:beforeLines="0" w:afterLines="0" w:line="240" w:lineRule="auto"/>
            </w:pPr>
            <w:r w:rsidRPr="008D42E4">
              <w:t>0.49</w:t>
            </w:r>
          </w:p>
        </w:tc>
      </w:tr>
      <w:tr w:rsidR="00B6136A" w:rsidRPr="008D42E4" w:rsidTr="00183FA0">
        <w:trPr>
          <w:cnfStyle w:val="000000100000"/>
          <w:cantSplit/>
          <w:trHeight w:val="60"/>
        </w:trPr>
        <w:tc>
          <w:tcPr>
            <w:tcW w:w="1792" w:type="dxa"/>
            <w:vAlign w:val="center"/>
          </w:tcPr>
          <w:p w:rsidR="00B6136A" w:rsidRPr="008D42E4" w:rsidRDefault="00B6136A" w:rsidP="008D42E4">
            <w:pPr>
              <w:spacing w:before="60" w:after="60" w:line="240" w:lineRule="auto"/>
            </w:pPr>
            <w:r w:rsidRPr="008D42E4">
              <w:t>Cow</w:t>
            </w:r>
          </w:p>
        </w:tc>
        <w:tc>
          <w:tcPr>
            <w:tcW w:w="1910" w:type="dxa"/>
            <w:vAlign w:val="center"/>
          </w:tcPr>
          <w:p w:rsidR="00B6136A" w:rsidRPr="008D42E4" w:rsidRDefault="00B6136A" w:rsidP="008D42E4">
            <w:pPr>
              <w:spacing w:before="60" w:after="60" w:line="240" w:lineRule="auto"/>
            </w:pPr>
            <w:r w:rsidRPr="008D42E4">
              <w:t>0.39</w:t>
            </w:r>
          </w:p>
        </w:tc>
      </w:tr>
      <w:tr w:rsidR="00B6136A" w:rsidRPr="008D42E4" w:rsidTr="00183FA0">
        <w:trPr>
          <w:cnfStyle w:val="000000010000"/>
          <w:cantSplit/>
          <w:trHeight w:val="60"/>
        </w:trPr>
        <w:tc>
          <w:tcPr>
            <w:tcW w:w="1792" w:type="dxa"/>
            <w:vAlign w:val="center"/>
          </w:tcPr>
          <w:p w:rsidR="00B6136A" w:rsidRPr="008D42E4" w:rsidRDefault="00B6136A" w:rsidP="008D42E4">
            <w:pPr>
              <w:spacing w:beforeLines="0" w:afterLines="0" w:line="240" w:lineRule="auto"/>
            </w:pPr>
            <w:r w:rsidRPr="008D42E4">
              <w:t>Horse</w:t>
            </w:r>
          </w:p>
        </w:tc>
        <w:tc>
          <w:tcPr>
            <w:tcW w:w="1910" w:type="dxa"/>
            <w:vAlign w:val="center"/>
          </w:tcPr>
          <w:p w:rsidR="00B6136A" w:rsidRPr="008D42E4" w:rsidRDefault="00B6136A" w:rsidP="008D42E4">
            <w:pPr>
              <w:spacing w:beforeLines="0" w:afterLines="0" w:line="240" w:lineRule="auto"/>
            </w:pPr>
            <w:r w:rsidRPr="008D42E4">
              <w:t>0.41</w:t>
            </w:r>
          </w:p>
        </w:tc>
      </w:tr>
      <w:tr w:rsidR="00B6136A" w:rsidRPr="008D42E4" w:rsidTr="00183FA0">
        <w:trPr>
          <w:cnfStyle w:val="000000100000"/>
          <w:cantSplit/>
          <w:trHeight w:val="60"/>
        </w:trPr>
        <w:tc>
          <w:tcPr>
            <w:tcW w:w="1792" w:type="dxa"/>
            <w:vAlign w:val="center"/>
          </w:tcPr>
          <w:p w:rsidR="00B6136A" w:rsidRPr="008D42E4" w:rsidRDefault="00B6136A" w:rsidP="008D42E4">
            <w:pPr>
              <w:spacing w:before="60" w:after="60" w:line="240" w:lineRule="auto"/>
            </w:pPr>
            <w:r w:rsidRPr="008D42E4">
              <w:t>Chicken</w:t>
            </w:r>
          </w:p>
        </w:tc>
        <w:tc>
          <w:tcPr>
            <w:tcW w:w="1910" w:type="dxa"/>
            <w:vAlign w:val="center"/>
          </w:tcPr>
          <w:p w:rsidR="00B6136A" w:rsidRPr="008D42E4" w:rsidRDefault="00B6136A" w:rsidP="008D42E4">
            <w:pPr>
              <w:spacing w:before="60" w:after="60" w:line="240" w:lineRule="auto"/>
            </w:pPr>
            <w:r w:rsidRPr="008D42E4">
              <w:t>7.70</w:t>
            </w:r>
          </w:p>
        </w:tc>
      </w:tr>
      <w:tr w:rsidR="00B6136A" w:rsidRPr="008D42E4" w:rsidTr="00183FA0">
        <w:trPr>
          <w:cnfStyle w:val="000000010000"/>
          <w:cantSplit/>
          <w:trHeight w:val="60"/>
        </w:trPr>
        <w:tc>
          <w:tcPr>
            <w:tcW w:w="1792" w:type="dxa"/>
            <w:tcBorders>
              <w:bottom w:val="single" w:sz="4" w:space="0" w:color="auto"/>
            </w:tcBorders>
            <w:vAlign w:val="center"/>
          </w:tcPr>
          <w:p w:rsidR="00B6136A" w:rsidRPr="008D42E4" w:rsidRDefault="00B6136A" w:rsidP="008D42E4">
            <w:pPr>
              <w:spacing w:beforeLines="0" w:afterLines="0" w:line="240" w:lineRule="auto"/>
            </w:pPr>
            <w:r w:rsidRPr="008D42E4">
              <w:t>Human</w:t>
            </w:r>
          </w:p>
        </w:tc>
        <w:tc>
          <w:tcPr>
            <w:tcW w:w="1910" w:type="dxa"/>
            <w:tcBorders>
              <w:bottom w:val="single" w:sz="4" w:space="0" w:color="auto"/>
            </w:tcBorders>
            <w:vAlign w:val="center"/>
          </w:tcPr>
          <w:p w:rsidR="00B6136A" w:rsidRPr="008D42E4" w:rsidRDefault="00B6136A" w:rsidP="008D42E4">
            <w:pPr>
              <w:spacing w:beforeLines="0" w:afterLines="0" w:line="240" w:lineRule="auto"/>
            </w:pPr>
            <w:r w:rsidRPr="008D42E4">
              <w:t>~2</w:t>
            </w:r>
          </w:p>
        </w:tc>
      </w:tr>
    </w:tbl>
    <w:p w:rsidR="00AE4BA4" w:rsidRDefault="00AE4BA4" w:rsidP="00AE4BA4">
      <w:pPr>
        <w:pStyle w:val="Heading1"/>
        <w:numPr>
          <w:ilvl w:val="0"/>
          <w:numId w:val="0"/>
        </w:numPr>
        <w:spacing w:before="0" w:after="0" w:line="240" w:lineRule="auto"/>
      </w:pPr>
    </w:p>
    <w:p w:rsidR="00B6136A" w:rsidRPr="00B6136A" w:rsidRDefault="00B6136A" w:rsidP="00B6136A"/>
    <w:p w:rsidR="00FA3A1F" w:rsidRDefault="00B6136A" w:rsidP="00FA3A1F">
      <w:r w:rsidRPr="00FA3A1F">
        <w:t xml:space="preserve">Most pets and domestic livestock are similarly quite sensitive to </w:t>
      </w:r>
      <w:proofErr w:type="spellStart"/>
      <w:r w:rsidRPr="00FA3A1F">
        <w:t>fluoroacetate</w:t>
      </w:r>
      <w:proofErr w:type="spellEnd"/>
      <w:r w:rsidRPr="00FA3A1F">
        <w:t xml:space="preserve"> (1080). Hence, they are also susceptible to 1080 baits. Domestic, and other dogs, are at risk both from eating 1080-baits, and through secondary poisoning. Secondary poisoning occurs when a dog feeds on the carcasses of animals (e.g. rabbits) killed by 1080 baits. These carcasses may remain toxic to introduced species (but not the more tolerant native species – see below) until </w:t>
      </w:r>
      <w:proofErr w:type="spellStart"/>
      <w:r w:rsidRPr="00FA3A1F">
        <w:t>theydecompose</w:t>
      </w:r>
      <w:proofErr w:type="spellEnd"/>
      <w:r w:rsidRPr="00FA3A1F">
        <w:t xml:space="preserve"> within 2-8 days. Secondary poisoning in this way also provides an added advantage in that some foxes will be killed by feeding on carcasses containing 1080. Livestock can also be killed if they are allowed to feed on 1080-poisoned grain baits used to control rabbits and/or feral pigs.</w:t>
      </w:r>
    </w:p>
    <w:p w:rsidR="00B6136A" w:rsidRDefault="00601275" w:rsidP="005F0274">
      <w:pPr>
        <w:spacing w:line="240" w:lineRule="auto"/>
      </w:pPr>
      <w:r w:rsidRPr="00FA3A1F">
        <w:rPr>
          <w:noProof/>
          <w:lang w:eastAsia="en-AU"/>
        </w:rPr>
        <w:drawing>
          <wp:inline distT="0" distB="0" distL="0" distR="0">
            <wp:extent cx="2642400" cy="2025840"/>
            <wp:effectExtent l="0" t="0" r="5715" b="0"/>
            <wp:docPr id="17" name="Picture 17" descr="1080 oat loaded for rabb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6072_Bait_laying.jpg"/>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42400" cy="2025840"/>
                    </a:xfrm>
                    <a:prstGeom prst="rect">
                      <a:avLst/>
                    </a:prstGeom>
                  </pic:spPr>
                </pic:pic>
              </a:graphicData>
            </a:graphic>
          </wp:inline>
        </w:drawing>
      </w:r>
    </w:p>
    <w:p w:rsidR="005F0274" w:rsidRDefault="005F0274" w:rsidP="005F0274">
      <w:pPr>
        <w:spacing w:line="240" w:lineRule="auto"/>
      </w:pPr>
      <w:r>
        <w:t>A bait layer being loaded for rabbit control</w:t>
      </w:r>
    </w:p>
    <w:p w:rsidR="005F0274" w:rsidRPr="00B6136A" w:rsidRDefault="005F0274" w:rsidP="005F0274">
      <w:pPr>
        <w:spacing w:line="240" w:lineRule="auto"/>
      </w:pPr>
    </w:p>
    <w:p w:rsidR="00B6136A" w:rsidRPr="00FB3644" w:rsidRDefault="00B6136A" w:rsidP="00FB3644">
      <w:pPr>
        <w:spacing w:line="240" w:lineRule="exact"/>
        <w:rPr>
          <w:b/>
          <w:color w:val="003C69"/>
          <w:sz w:val="24"/>
          <w:szCs w:val="24"/>
        </w:rPr>
      </w:pPr>
      <w:r w:rsidRPr="00FB3644">
        <w:rPr>
          <w:b/>
          <w:color w:val="003C69"/>
          <w:sz w:val="24"/>
          <w:szCs w:val="24"/>
        </w:rPr>
        <w:t>Sensitivity of native animals</w:t>
      </w:r>
    </w:p>
    <w:p w:rsidR="00B6136A" w:rsidRPr="00B6136A" w:rsidRDefault="00B6136A" w:rsidP="00B6136A">
      <w:r w:rsidRPr="00B6136A">
        <w:t xml:space="preserve">Many native animals in Western Australia have co-evolved with </w:t>
      </w:r>
      <w:proofErr w:type="spellStart"/>
      <w:r w:rsidRPr="00B6136A">
        <w:t>fluoroacetate</w:t>
      </w:r>
      <w:proofErr w:type="spellEnd"/>
      <w:r w:rsidRPr="00B6136A">
        <w:t xml:space="preserve">-bearing plants, and as a consequence, are </w:t>
      </w:r>
      <w:r w:rsidRPr="00B6136A">
        <w:lastRenderedPageBreak/>
        <w:t>often quite tolerant to 1080. That is, they can generally eat some of the toxic plants or animals containing 1080 (</w:t>
      </w:r>
      <w:proofErr w:type="spellStart"/>
      <w:r w:rsidRPr="00B6136A">
        <w:t>fluoroacetate</w:t>
      </w:r>
      <w:proofErr w:type="spellEnd"/>
      <w:r w:rsidRPr="00B6136A">
        <w:t>) with little risk of being poisoned. However, in contrast, the same genus/species of animals in south-eastern Australia, where the toxic plants do not occur, are generally much more sensitive to 1080 (Table 2). Thus, the enhanced tolerance of our native animals makes 1080 a particularly useful and target specific toxin in WA. However, provided that best practice procedures are followed, enhanced tolerance to 1080 is not a prerequisite for safe and effective baiting programs.</w:t>
      </w:r>
    </w:p>
    <w:p w:rsidR="00B6136A" w:rsidRPr="00FA46B7" w:rsidRDefault="00B6136A" w:rsidP="00280EE9">
      <w:pPr>
        <w:spacing w:line="240" w:lineRule="exact"/>
        <w:rPr>
          <w:b/>
          <w:color w:val="007D57"/>
          <w:sz w:val="24"/>
          <w:szCs w:val="24"/>
        </w:rPr>
      </w:pPr>
      <w:r w:rsidRPr="00FA46B7">
        <w:rPr>
          <w:b/>
          <w:color w:val="007D57"/>
          <w:sz w:val="24"/>
          <w:szCs w:val="24"/>
        </w:rPr>
        <w:t>Target specificity</w:t>
      </w:r>
    </w:p>
    <w:p w:rsidR="00B6136A" w:rsidRPr="00B6136A" w:rsidRDefault="00B6136A" w:rsidP="00B6136A">
      <w:r w:rsidRPr="00B6136A">
        <w:t>The target specificity of 1080 baits is enhanced by the increased tolerance to 1080 of many of WA’s native fauna. However, the specificity of any poison bait, including 1080 products, is determined by a number factors including the sensitivity of target and non-target species to the active ingredient, the body mass of non-target animals relative to that of the target-species, the bait medium used, the hardness of the bait and where the toxin is located, whether non-target animals are exposed to the toxic baits or poisoned animals and, if so, whether these are acceptable food items, and the timing of baiting programs.</w:t>
      </w:r>
    </w:p>
    <w:p w:rsidR="00B6136A" w:rsidRPr="00B6136A" w:rsidRDefault="00B6136A" w:rsidP="00B6136A">
      <w:r w:rsidRPr="00B6136A">
        <w:t xml:space="preserve">Properly conducted baiting programs (i.e. in accordance with the label directions) provide safe and effective control options. Shallow burial of baits </w:t>
      </w:r>
      <w:proofErr w:type="spellStart"/>
      <w:r w:rsidRPr="00B6136A">
        <w:t>under ground</w:t>
      </w:r>
      <w:proofErr w:type="spellEnd"/>
      <w:r w:rsidRPr="00B6136A">
        <w:t xml:space="preserve"> litter, </w:t>
      </w:r>
      <w:r w:rsidRPr="00B6136A">
        <w:lastRenderedPageBreak/>
        <w:t>or the tethering of baits, can further reduce potential risks to non-target species.</w:t>
      </w:r>
    </w:p>
    <w:p w:rsidR="00B6136A" w:rsidRPr="00B6136A" w:rsidRDefault="00B6136A" w:rsidP="007D4A6D">
      <w:pPr>
        <w:pStyle w:val="tabletext"/>
      </w:pPr>
      <w:r w:rsidRPr="00B6136A">
        <w:t xml:space="preserve">Table 2: </w:t>
      </w:r>
      <w:r w:rsidRPr="007D4A6D">
        <w:rPr>
          <w:b w:val="0"/>
        </w:rPr>
        <w:t>LD50 of 1080 (mg/kg) for some native Australian animals</w:t>
      </w:r>
    </w:p>
    <w:tbl>
      <w:tblPr>
        <w:tblStyle w:val="dafwa0"/>
        <w:tblW w:w="0" w:type="auto"/>
        <w:tblLayout w:type="fixed"/>
        <w:tblLook w:val="04A0"/>
      </w:tblPr>
      <w:tblGrid>
        <w:gridCol w:w="2944"/>
        <w:gridCol w:w="1705"/>
      </w:tblGrid>
      <w:tr w:rsidR="00FA46B7" w:rsidRPr="00FA46B7" w:rsidTr="00577987">
        <w:trPr>
          <w:cnfStyle w:val="100000000000"/>
          <w:cantSplit/>
          <w:trHeight w:val="433"/>
          <w:tblHeader/>
        </w:trPr>
        <w:tc>
          <w:tcPr>
            <w:tcW w:w="2944" w:type="dxa"/>
            <w:tcBorders>
              <w:top w:val="single" w:sz="4" w:space="0" w:color="auto"/>
            </w:tcBorders>
            <w:vAlign w:val="center"/>
          </w:tcPr>
          <w:p w:rsidR="00B6136A" w:rsidRPr="00FA46B7" w:rsidRDefault="00B6136A" w:rsidP="00577987">
            <w:pPr>
              <w:spacing w:beforeLines="0" w:afterLines="0" w:line="240" w:lineRule="auto"/>
              <w:rPr>
                <w:b/>
                <w:color w:val="FFFFFF" w:themeColor="background1"/>
              </w:rPr>
            </w:pPr>
            <w:r w:rsidRPr="00FA46B7">
              <w:rPr>
                <w:b/>
                <w:color w:val="FFFFFF" w:themeColor="background1"/>
              </w:rPr>
              <w:t>Species</w:t>
            </w:r>
          </w:p>
        </w:tc>
        <w:tc>
          <w:tcPr>
            <w:tcW w:w="1705" w:type="dxa"/>
            <w:tcBorders>
              <w:top w:val="single" w:sz="4" w:space="0" w:color="auto"/>
            </w:tcBorders>
            <w:vAlign w:val="center"/>
          </w:tcPr>
          <w:p w:rsidR="00B6136A" w:rsidRPr="00FA46B7" w:rsidRDefault="00B6136A" w:rsidP="00577987">
            <w:pPr>
              <w:spacing w:beforeLines="0" w:afterLines="0" w:line="240" w:lineRule="auto"/>
              <w:rPr>
                <w:b/>
                <w:color w:val="FFFFFF" w:themeColor="background1"/>
              </w:rPr>
            </w:pPr>
            <w:r w:rsidRPr="00FA46B7">
              <w:rPr>
                <w:b/>
                <w:color w:val="FFFFFF" w:themeColor="background1"/>
              </w:rPr>
              <w:t>LD50 (mg/kg)</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Bobtail skink</w:t>
            </w:r>
          </w:p>
        </w:tc>
        <w:tc>
          <w:tcPr>
            <w:tcW w:w="1705" w:type="dxa"/>
            <w:vAlign w:val="center"/>
          </w:tcPr>
          <w:p w:rsidR="00B6136A" w:rsidRPr="00B6136A" w:rsidRDefault="00B6136A" w:rsidP="00577987">
            <w:pPr>
              <w:spacing w:before="60" w:after="60" w:line="240" w:lineRule="auto"/>
            </w:pP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Western Australia</w:t>
            </w:r>
          </w:p>
        </w:tc>
        <w:tc>
          <w:tcPr>
            <w:tcW w:w="1705" w:type="dxa"/>
            <w:vAlign w:val="center"/>
          </w:tcPr>
          <w:p w:rsidR="00B6136A" w:rsidRPr="00B6136A" w:rsidRDefault="00B6136A" w:rsidP="00577987">
            <w:pPr>
              <w:spacing w:beforeLines="0" w:afterLines="0" w:line="240" w:lineRule="auto"/>
            </w:pPr>
            <w:r w:rsidRPr="00B6136A">
              <w:t>&gt;800</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South Australia</w:t>
            </w:r>
          </w:p>
        </w:tc>
        <w:tc>
          <w:tcPr>
            <w:tcW w:w="1705" w:type="dxa"/>
            <w:vAlign w:val="center"/>
          </w:tcPr>
          <w:p w:rsidR="00B6136A" w:rsidRPr="00B6136A" w:rsidRDefault="00B6136A" w:rsidP="00577987">
            <w:pPr>
              <w:spacing w:before="60" w:after="60" w:line="240" w:lineRule="auto"/>
            </w:pPr>
            <w:r w:rsidRPr="00B6136A">
              <w:t>201</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Rosenberg’s goanna</w:t>
            </w:r>
          </w:p>
        </w:tc>
        <w:tc>
          <w:tcPr>
            <w:tcW w:w="1705" w:type="dxa"/>
            <w:vAlign w:val="center"/>
          </w:tcPr>
          <w:p w:rsidR="00B6136A" w:rsidRPr="00B6136A" w:rsidRDefault="00B6136A" w:rsidP="00577987">
            <w:pPr>
              <w:spacing w:beforeLines="0" w:afterLines="0" w:line="240" w:lineRule="auto"/>
            </w:pP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Western Australia</w:t>
            </w:r>
          </w:p>
        </w:tc>
        <w:tc>
          <w:tcPr>
            <w:tcW w:w="1705" w:type="dxa"/>
            <w:vAlign w:val="center"/>
          </w:tcPr>
          <w:p w:rsidR="00B6136A" w:rsidRPr="00B6136A" w:rsidRDefault="00B6136A" w:rsidP="00577987">
            <w:pPr>
              <w:spacing w:before="60" w:after="60" w:line="240" w:lineRule="auto"/>
            </w:pPr>
            <w:r w:rsidRPr="00B6136A">
              <w:t>235</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South Australia</w:t>
            </w:r>
          </w:p>
        </w:tc>
        <w:tc>
          <w:tcPr>
            <w:tcW w:w="1705" w:type="dxa"/>
            <w:vAlign w:val="center"/>
          </w:tcPr>
          <w:p w:rsidR="00B6136A" w:rsidRPr="00B6136A" w:rsidRDefault="00B6136A" w:rsidP="00577987">
            <w:pPr>
              <w:spacing w:beforeLines="0" w:afterLines="0" w:line="240" w:lineRule="auto"/>
            </w:pPr>
            <w:r w:rsidRPr="00B6136A">
              <w:t>38</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proofErr w:type="spellStart"/>
            <w:r w:rsidRPr="00B6136A">
              <w:t>Brushtail</w:t>
            </w:r>
            <w:proofErr w:type="spellEnd"/>
            <w:r w:rsidRPr="00B6136A">
              <w:t xml:space="preserve"> possum</w:t>
            </w:r>
          </w:p>
        </w:tc>
        <w:tc>
          <w:tcPr>
            <w:tcW w:w="1705" w:type="dxa"/>
            <w:vAlign w:val="center"/>
          </w:tcPr>
          <w:p w:rsidR="00B6136A" w:rsidRPr="00B6136A" w:rsidRDefault="00B6136A" w:rsidP="00577987">
            <w:pPr>
              <w:spacing w:before="60" w:after="60" w:line="240" w:lineRule="auto"/>
            </w:pPr>
          </w:p>
        </w:tc>
      </w:tr>
      <w:tr w:rsidR="00B6136A" w:rsidRPr="00B6136A" w:rsidTr="00577987">
        <w:trPr>
          <w:cnfStyle w:val="000000010000"/>
          <w:cantSplit/>
          <w:trHeight w:val="323"/>
        </w:trPr>
        <w:tc>
          <w:tcPr>
            <w:tcW w:w="2944" w:type="dxa"/>
            <w:vAlign w:val="center"/>
          </w:tcPr>
          <w:p w:rsidR="00B6136A" w:rsidRPr="00B6136A" w:rsidRDefault="00B6136A" w:rsidP="00577987">
            <w:pPr>
              <w:spacing w:beforeLines="0" w:afterLines="0" w:line="240" w:lineRule="auto"/>
            </w:pPr>
            <w:r w:rsidRPr="00B6136A">
              <w:t>Western Australia</w:t>
            </w:r>
          </w:p>
        </w:tc>
        <w:tc>
          <w:tcPr>
            <w:tcW w:w="1705" w:type="dxa"/>
            <w:vAlign w:val="center"/>
          </w:tcPr>
          <w:p w:rsidR="00B6136A" w:rsidRPr="00B6136A" w:rsidRDefault="00B6136A" w:rsidP="00577987">
            <w:pPr>
              <w:spacing w:beforeLines="0" w:afterLines="0" w:line="240" w:lineRule="auto"/>
            </w:pPr>
            <w:r w:rsidRPr="00B6136A">
              <w:t>118</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South Australia</w:t>
            </w:r>
          </w:p>
        </w:tc>
        <w:tc>
          <w:tcPr>
            <w:tcW w:w="1705" w:type="dxa"/>
            <w:vAlign w:val="center"/>
          </w:tcPr>
          <w:p w:rsidR="00B6136A" w:rsidRPr="00B6136A" w:rsidRDefault="00B6136A" w:rsidP="00577987">
            <w:pPr>
              <w:spacing w:before="60" w:after="60" w:line="240" w:lineRule="auto"/>
            </w:pPr>
            <w:r w:rsidRPr="00B6136A">
              <w:t>0.64-0.84</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Western grey kangaroo</w:t>
            </w:r>
          </w:p>
        </w:tc>
        <w:tc>
          <w:tcPr>
            <w:tcW w:w="1705" w:type="dxa"/>
            <w:vAlign w:val="center"/>
          </w:tcPr>
          <w:p w:rsidR="00B6136A" w:rsidRPr="00B6136A" w:rsidRDefault="00B6136A" w:rsidP="00577987">
            <w:pPr>
              <w:spacing w:beforeLines="0" w:afterLines="0" w:line="240" w:lineRule="auto"/>
            </w:pPr>
            <w:r w:rsidRPr="00B6136A">
              <w:t>47</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Eastern grey kangaroo</w:t>
            </w:r>
          </w:p>
        </w:tc>
        <w:tc>
          <w:tcPr>
            <w:tcW w:w="1705" w:type="dxa"/>
            <w:vAlign w:val="center"/>
          </w:tcPr>
          <w:p w:rsidR="00B6136A" w:rsidRPr="00B6136A" w:rsidRDefault="00B6136A" w:rsidP="00577987">
            <w:pPr>
              <w:spacing w:before="60" w:after="60" w:line="240" w:lineRule="auto"/>
            </w:pPr>
            <w:r w:rsidRPr="00B6136A">
              <w:t>0.29</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Banded hare-wallaby</w:t>
            </w:r>
          </w:p>
        </w:tc>
        <w:tc>
          <w:tcPr>
            <w:tcW w:w="1705" w:type="dxa"/>
            <w:vAlign w:val="center"/>
          </w:tcPr>
          <w:p w:rsidR="00B6136A" w:rsidRPr="00B6136A" w:rsidRDefault="00B6136A" w:rsidP="00577987">
            <w:pPr>
              <w:spacing w:beforeLines="0" w:afterLines="0" w:line="240" w:lineRule="auto"/>
            </w:pPr>
            <w:r w:rsidRPr="00B6136A">
              <w:t>106</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proofErr w:type="spellStart"/>
            <w:r w:rsidRPr="00B6136A">
              <w:t>Chuditch</w:t>
            </w:r>
            <w:proofErr w:type="spellEnd"/>
            <w:r w:rsidRPr="00B6136A">
              <w:t>/Western quoll</w:t>
            </w:r>
          </w:p>
        </w:tc>
        <w:tc>
          <w:tcPr>
            <w:tcW w:w="1705" w:type="dxa"/>
            <w:vAlign w:val="center"/>
          </w:tcPr>
          <w:p w:rsidR="00B6136A" w:rsidRPr="00B6136A" w:rsidRDefault="00B6136A" w:rsidP="00577987">
            <w:pPr>
              <w:spacing w:before="60" w:after="60" w:line="240" w:lineRule="auto"/>
            </w:pPr>
            <w:r w:rsidRPr="00B6136A">
              <w:t>7.1</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Red-tail phascogale</w:t>
            </w:r>
          </w:p>
        </w:tc>
        <w:tc>
          <w:tcPr>
            <w:tcW w:w="1705" w:type="dxa"/>
            <w:vAlign w:val="center"/>
          </w:tcPr>
          <w:p w:rsidR="00B6136A" w:rsidRPr="00B6136A" w:rsidRDefault="00B6136A" w:rsidP="00577987">
            <w:pPr>
              <w:spacing w:beforeLines="0" w:afterLines="0" w:line="240" w:lineRule="auto"/>
            </w:pPr>
            <w:r w:rsidRPr="00B6136A">
              <w:t>16.5</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Emu</w:t>
            </w:r>
          </w:p>
        </w:tc>
        <w:tc>
          <w:tcPr>
            <w:tcW w:w="1705" w:type="dxa"/>
            <w:vAlign w:val="center"/>
          </w:tcPr>
          <w:p w:rsidR="00B6136A" w:rsidRPr="00B6136A" w:rsidRDefault="00B6136A" w:rsidP="00577987">
            <w:pPr>
              <w:spacing w:before="60" w:after="60" w:line="240" w:lineRule="auto"/>
            </w:pPr>
            <w:r w:rsidRPr="00B6136A">
              <w:t>96</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proofErr w:type="spellStart"/>
            <w:r w:rsidRPr="00B6136A">
              <w:t>Malleefowl</w:t>
            </w:r>
            <w:proofErr w:type="spellEnd"/>
          </w:p>
        </w:tc>
        <w:tc>
          <w:tcPr>
            <w:tcW w:w="1705" w:type="dxa"/>
            <w:vAlign w:val="center"/>
          </w:tcPr>
          <w:p w:rsidR="00B6136A" w:rsidRPr="00B6136A" w:rsidRDefault="00B6136A" w:rsidP="00577987">
            <w:pPr>
              <w:spacing w:beforeLines="0" w:afterLines="0" w:line="240" w:lineRule="auto"/>
            </w:pPr>
            <w:r w:rsidRPr="00B6136A">
              <w:t>106</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proofErr w:type="spellStart"/>
            <w:r w:rsidRPr="00B6136A">
              <w:t>Bronzewing</w:t>
            </w:r>
            <w:proofErr w:type="spellEnd"/>
            <w:r w:rsidRPr="00B6136A">
              <w:t xml:space="preserve"> pigeon</w:t>
            </w:r>
          </w:p>
        </w:tc>
        <w:tc>
          <w:tcPr>
            <w:tcW w:w="1705" w:type="dxa"/>
            <w:vAlign w:val="center"/>
          </w:tcPr>
          <w:p w:rsidR="00B6136A" w:rsidRPr="00B6136A" w:rsidRDefault="00B6136A" w:rsidP="00577987">
            <w:pPr>
              <w:spacing w:before="60" w:after="60" w:line="240" w:lineRule="auto"/>
            </w:pPr>
            <w:r w:rsidRPr="00B6136A">
              <w:t>38</w:t>
            </w:r>
          </w:p>
        </w:tc>
      </w:tr>
      <w:tr w:rsidR="00B6136A" w:rsidRPr="00B6136A" w:rsidTr="00577987">
        <w:trPr>
          <w:cnfStyle w:val="000000010000"/>
          <w:cantSplit/>
          <w:trHeight w:val="60"/>
        </w:trPr>
        <w:tc>
          <w:tcPr>
            <w:tcW w:w="2944" w:type="dxa"/>
            <w:vAlign w:val="center"/>
          </w:tcPr>
          <w:p w:rsidR="00B6136A" w:rsidRPr="00B6136A" w:rsidRDefault="00B6136A" w:rsidP="00577987">
            <w:pPr>
              <w:spacing w:beforeLines="0" w:afterLines="0" w:line="240" w:lineRule="auto"/>
            </w:pPr>
            <w:r w:rsidRPr="00B6136A">
              <w:t>Western rosella</w:t>
            </w:r>
          </w:p>
        </w:tc>
        <w:tc>
          <w:tcPr>
            <w:tcW w:w="1705" w:type="dxa"/>
            <w:vAlign w:val="center"/>
          </w:tcPr>
          <w:p w:rsidR="00B6136A" w:rsidRPr="00B6136A" w:rsidRDefault="00B6136A" w:rsidP="00577987">
            <w:pPr>
              <w:spacing w:beforeLines="0" w:afterLines="0" w:line="240" w:lineRule="auto"/>
            </w:pPr>
            <w:r w:rsidRPr="00B6136A">
              <w:t>71</w:t>
            </w:r>
          </w:p>
        </w:tc>
      </w:tr>
      <w:tr w:rsidR="00B6136A" w:rsidRPr="00B6136A" w:rsidTr="00577987">
        <w:trPr>
          <w:cnfStyle w:val="000000100000"/>
          <w:cantSplit/>
          <w:trHeight w:val="60"/>
        </w:trPr>
        <w:tc>
          <w:tcPr>
            <w:tcW w:w="2944" w:type="dxa"/>
            <w:vAlign w:val="center"/>
          </w:tcPr>
          <w:p w:rsidR="00B6136A" w:rsidRPr="00B6136A" w:rsidRDefault="00B6136A" w:rsidP="00577987">
            <w:pPr>
              <w:spacing w:before="60" w:after="60" w:line="240" w:lineRule="auto"/>
            </w:pPr>
            <w:r w:rsidRPr="00B6136A">
              <w:t>Brown falcon</w:t>
            </w:r>
          </w:p>
        </w:tc>
        <w:tc>
          <w:tcPr>
            <w:tcW w:w="1705" w:type="dxa"/>
            <w:vAlign w:val="center"/>
          </w:tcPr>
          <w:p w:rsidR="00B6136A" w:rsidRPr="00B6136A" w:rsidRDefault="00B6136A" w:rsidP="00577987">
            <w:pPr>
              <w:spacing w:before="60" w:after="60" w:line="240" w:lineRule="auto"/>
            </w:pPr>
            <w:r w:rsidRPr="00B6136A">
              <w:t>~30</w:t>
            </w:r>
          </w:p>
        </w:tc>
      </w:tr>
      <w:tr w:rsidR="00B6136A" w:rsidRPr="00B6136A" w:rsidTr="00577987">
        <w:trPr>
          <w:cnfStyle w:val="000000010000"/>
          <w:cantSplit/>
          <w:trHeight w:val="60"/>
        </w:trPr>
        <w:tc>
          <w:tcPr>
            <w:tcW w:w="2944" w:type="dxa"/>
            <w:tcBorders>
              <w:bottom w:val="single" w:sz="4" w:space="0" w:color="auto"/>
            </w:tcBorders>
            <w:vAlign w:val="center"/>
          </w:tcPr>
          <w:p w:rsidR="00B6136A" w:rsidRPr="00B6136A" w:rsidRDefault="00B6136A" w:rsidP="00577987">
            <w:pPr>
              <w:spacing w:beforeLines="0" w:afterLines="0" w:line="240" w:lineRule="auto"/>
            </w:pPr>
            <w:r w:rsidRPr="00B6136A">
              <w:t>Barn owl</w:t>
            </w:r>
          </w:p>
        </w:tc>
        <w:tc>
          <w:tcPr>
            <w:tcW w:w="1705" w:type="dxa"/>
            <w:tcBorders>
              <w:bottom w:val="single" w:sz="4" w:space="0" w:color="auto"/>
            </w:tcBorders>
            <w:vAlign w:val="center"/>
          </w:tcPr>
          <w:p w:rsidR="00B6136A" w:rsidRPr="00B6136A" w:rsidRDefault="00B6136A" w:rsidP="00577987">
            <w:pPr>
              <w:spacing w:beforeLines="0" w:afterLines="0" w:line="240" w:lineRule="auto"/>
            </w:pPr>
            <w:r w:rsidRPr="00B6136A">
              <w:t>~22</w:t>
            </w:r>
          </w:p>
        </w:tc>
      </w:tr>
    </w:tbl>
    <w:p w:rsidR="00AE4BA4" w:rsidRDefault="00AE4BA4" w:rsidP="00AE4BA4">
      <w:pPr>
        <w:pStyle w:val="Heading1"/>
        <w:numPr>
          <w:ilvl w:val="0"/>
          <w:numId w:val="0"/>
        </w:numPr>
      </w:pPr>
    </w:p>
    <w:p w:rsidR="00B6136A" w:rsidRPr="00FB3644" w:rsidRDefault="00B6136A" w:rsidP="00FB3644">
      <w:pPr>
        <w:spacing w:line="240" w:lineRule="exact"/>
        <w:rPr>
          <w:b/>
          <w:color w:val="003C69"/>
          <w:sz w:val="24"/>
          <w:szCs w:val="24"/>
        </w:rPr>
      </w:pPr>
      <w:r w:rsidRPr="00FB3644">
        <w:rPr>
          <w:b/>
          <w:color w:val="003C69"/>
          <w:sz w:val="24"/>
          <w:szCs w:val="24"/>
        </w:rPr>
        <w:t>Amounts of 1080 used in New Zealand and Australia</w:t>
      </w:r>
    </w:p>
    <w:p w:rsidR="00B6136A" w:rsidRDefault="00B6136A" w:rsidP="00B6136A">
      <w:r w:rsidRPr="00B6136A">
        <w:t xml:space="preserve">New Zealand is the greatest user of 1080 concentrate, using up to four tonnes of powder per year. In contrast, only around 200 kg of 1080 powder are used in Australian pest control programs each </w:t>
      </w:r>
      <w:r w:rsidRPr="00B6136A">
        <w:lastRenderedPageBreak/>
        <w:t xml:space="preserve">year. 1080 baits have been used in New Zealand since the 1950s, primarily for aerial baiting of possums introduced from eastern Australia, and for the control of rabbits. Possum control is aimed at protecting biodiversity and helps to reduce the spread of bovine Tb. New Zealand sowing rates for aerial operations are 3–5 kg/ha, which equates to 4.5–7.5 g 1080/ha. This compares to around 0.00015 g 1080/ha for many fox baiting programs in Western Australia. Interestingly, areas with </w:t>
      </w:r>
      <w:proofErr w:type="spellStart"/>
      <w:r w:rsidRPr="00B6136A">
        <w:t>fluoroacetate</w:t>
      </w:r>
      <w:proofErr w:type="spellEnd"/>
      <w:r w:rsidRPr="00B6136A">
        <w:t xml:space="preserve">-bearing plants can have up to 550 g of </w:t>
      </w:r>
      <w:proofErr w:type="spellStart"/>
      <w:r w:rsidRPr="00B6136A">
        <w:t>fluoroacetate</w:t>
      </w:r>
      <w:proofErr w:type="spellEnd"/>
      <w:r w:rsidRPr="00B6136A">
        <w:t xml:space="preserve"> per ha and yet, due to its degradation by microbes, </w:t>
      </w:r>
      <w:proofErr w:type="spellStart"/>
      <w:r w:rsidRPr="00B6136A">
        <w:t>fluoroacetate</w:t>
      </w:r>
      <w:proofErr w:type="spellEnd"/>
      <w:r w:rsidRPr="00B6136A">
        <w:t xml:space="preserve"> does not persist in these environments.</w:t>
      </w:r>
    </w:p>
    <w:p w:rsidR="00795B95" w:rsidRDefault="00795B95" w:rsidP="007D4A6D">
      <w:pPr>
        <w:spacing w:line="240" w:lineRule="auto"/>
      </w:pPr>
      <w:r>
        <w:rPr>
          <w:noProof/>
          <w:lang w:eastAsia="en-AU"/>
        </w:rPr>
        <w:drawing>
          <wp:inline distT="0" distB="0" distL="0" distR="0">
            <wp:extent cx="2640965" cy="1980565"/>
            <wp:effectExtent l="0" t="0" r="6985" b="635"/>
            <wp:docPr id="2" name="Picture 2" descr="Inspection of dog baits laced with 1080 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02_20_Cowarna_Downs 003.jpg"/>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40965" cy="1980565"/>
                    </a:xfrm>
                    <a:prstGeom prst="rect">
                      <a:avLst/>
                    </a:prstGeom>
                  </pic:spPr>
                </pic:pic>
              </a:graphicData>
            </a:graphic>
          </wp:inline>
        </w:drawing>
      </w:r>
    </w:p>
    <w:p w:rsidR="007D4A6D" w:rsidRDefault="007D4A6D" w:rsidP="007D4A6D">
      <w:pPr>
        <w:spacing w:line="240" w:lineRule="auto"/>
      </w:pPr>
      <w:r>
        <w:t>Inspecting and drying field –prepared wild dog baits</w:t>
      </w:r>
    </w:p>
    <w:p w:rsidR="007D4A6D" w:rsidRPr="00B6136A" w:rsidRDefault="007D4A6D" w:rsidP="007D4A6D">
      <w:pPr>
        <w:spacing w:line="240" w:lineRule="auto"/>
      </w:pPr>
    </w:p>
    <w:p w:rsidR="00B6136A" w:rsidRPr="00280EE9" w:rsidRDefault="00B6136A" w:rsidP="00280EE9">
      <w:pPr>
        <w:spacing w:line="240" w:lineRule="exact"/>
        <w:rPr>
          <w:b/>
          <w:color w:val="007D57"/>
          <w:sz w:val="24"/>
          <w:szCs w:val="24"/>
        </w:rPr>
      </w:pPr>
      <w:r w:rsidRPr="00280EE9">
        <w:rPr>
          <w:b/>
          <w:color w:val="007D57"/>
          <w:sz w:val="24"/>
          <w:szCs w:val="24"/>
        </w:rPr>
        <w:t>How does 1080 compare to alternatives?</w:t>
      </w:r>
    </w:p>
    <w:p w:rsidR="00B6136A" w:rsidRPr="00B6136A" w:rsidRDefault="00B6136A" w:rsidP="00B6136A">
      <w:r w:rsidRPr="00B6136A">
        <w:t>As yet there are no alternative broad-scale methods for effectively and efficiently reducing the numbers and impact of vertebrate pests across Australia. Some of the possible additional options considered are discussed below.</w:t>
      </w:r>
    </w:p>
    <w:p w:rsidR="00B6136A" w:rsidRPr="00FB3644" w:rsidRDefault="00B6136A" w:rsidP="00FB3644">
      <w:pPr>
        <w:spacing w:line="240" w:lineRule="exact"/>
        <w:rPr>
          <w:b/>
          <w:color w:val="003C69"/>
          <w:sz w:val="24"/>
          <w:szCs w:val="24"/>
        </w:rPr>
      </w:pPr>
      <w:proofErr w:type="spellStart"/>
      <w:r w:rsidRPr="00FB3644">
        <w:rPr>
          <w:b/>
          <w:color w:val="003C69"/>
          <w:sz w:val="24"/>
          <w:szCs w:val="24"/>
        </w:rPr>
        <w:t>Immunosterility</w:t>
      </w:r>
      <w:proofErr w:type="spellEnd"/>
    </w:p>
    <w:p w:rsidR="00B6136A" w:rsidRPr="00B6136A" w:rsidRDefault="00B6136A" w:rsidP="00B6136A">
      <w:r w:rsidRPr="00B6136A">
        <w:lastRenderedPageBreak/>
        <w:t xml:space="preserve">Fertility control of pest species is an attractive option as it focuses on decreasing birth rate rather than increasing death rate as do lethal control options. The possibility of developing target-specific, naturally disseminated, anti-fertility, genetically-modified agents has been considered for rabbits, house mice, foxes, and introduced (New Zealand) </w:t>
      </w:r>
      <w:proofErr w:type="spellStart"/>
      <w:r w:rsidRPr="00B6136A">
        <w:t>brushtail</w:t>
      </w:r>
      <w:proofErr w:type="spellEnd"/>
      <w:r w:rsidRPr="00B6136A">
        <w:t xml:space="preserve"> possums. However, despite a conservatively estimated $80AUD million research effort spanning three Cooperative Research Centres over approximately 15 years, the technical challenges have proven too great with current technology, and disseminating or bait delivered fertility control could not be practically developed for any pest species.</w:t>
      </w:r>
    </w:p>
    <w:p w:rsidR="00B6136A" w:rsidRPr="00FB3644" w:rsidRDefault="00B6136A" w:rsidP="00FB3644">
      <w:pPr>
        <w:spacing w:line="240" w:lineRule="exact"/>
        <w:rPr>
          <w:b/>
          <w:color w:val="003C69"/>
          <w:sz w:val="24"/>
          <w:szCs w:val="24"/>
        </w:rPr>
      </w:pPr>
      <w:r w:rsidRPr="00FB3644">
        <w:rPr>
          <w:b/>
          <w:color w:val="003C69"/>
          <w:sz w:val="24"/>
          <w:szCs w:val="24"/>
        </w:rPr>
        <w:t>Strychnine</w:t>
      </w:r>
    </w:p>
    <w:p w:rsidR="00B6136A" w:rsidRPr="00B6136A" w:rsidRDefault="00B6136A" w:rsidP="00B6136A">
      <w:r w:rsidRPr="00B6136A">
        <w:t>Strychnine is not target-specific as most animals are equally highly sensitive to this toxin. Strychnine also has a high environmental persistence. Strychnine is not registered for use in predator baits in Western Australia, but it can be used on trap-jaws to help ensure a humane death when trapping wild dogs. It is also used on grain to control emus because of their high tolerance to 1080 (Table 2).</w:t>
      </w:r>
    </w:p>
    <w:p w:rsidR="00B6136A" w:rsidRPr="00FB3644" w:rsidRDefault="00B6136A" w:rsidP="00FB3644">
      <w:pPr>
        <w:spacing w:line="240" w:lineRule="exact"/>
        <w:rPr>
          <w:b/>
          <w:color w:val="003C69"/>
          <w:sz w:val="24"/>
          <w:szCs w:val="24"/>
        </w:rPr>
      </w:pPr>
      <w:r w:rsidRPr="00FB3644">
        <w:rPr>
          <w:b/>
          <w:color w:val="003C69"/>
          <w:sz w:val="24"/>
          <w:szCs w:val="24"/>
        </w:rPr>
        <w:t>Shooting, trapping, fumigation and warren destruction</w:t>
      </w:r>
    </w:p>
    <w:p w:rsidR="00B6136A" w:rsidRDefault="00B6136A" w:rsidP="00B6136A">
      <w:r w:rsidRPr="00B6136A">
        <w:t xml:space="preserve">These are all viable techniques when pest control needs to be undertaken at a localised level, although they too can have potential risks associated with their use (e.g. fumigation can kill native animals, warren ripping may destroy native </w:t>
      </w:r>
      <w:r w:rsidRPr="00B6136A">
        <w:lastRenderedPageBreak/>
        <w:t>vegetation). Because of the associated cost, and/or the logistics involved, these methods are generally impractical and unsuitable for broad-acre pest control programs.</w:t>
      </w:r>
    </w:p>
    <w:p w:rsidR="00601275" w:rsidRDefault="00601275" w:rsidP="00B6136A">
      <w:r>
        <w:rPr>
          <w:noProof/>
          <w:lang w:eastAsia="en-AU"/>
        </w:rPr>
        <w:drawing>
          <wp:inline distT="0" distB="0" distL="0" distR="0">
            <wp:extent cx="2438399" cy="1828800"/>
            <wp:effectExtent l="0" t="0" r="635" b="0"/>
            <wp:docPr id="9" name="Picture 9" descr="Trapping is an alternative to control vertebrate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1622_IMG.JPG"/>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38399" cy="1828800"/>
                    </a:xfrm>
                    <a:prstGeom prst="rect">
                      <a:avLst/>
                    </a:prstGeom>
                  </pic:spPr>
                </pic:pic>
              </a:graphicData>
            </a:graphic>
          </wp:inline>
        </w:drawing>
      </w:r>
    </w:p>
    <w:p w:rsidR="007D4A6D" w:rsidRDefault="007D4A6D" w:rsidP="007D4A6D">
      <w:pPr>
        <w:spacing w:line="240" w:lineRule="auto"/>
      </w:pPr>
      <w:r>
        <w:t>Trapping can be an useful option for wild dog control</w:t>
      </w:r>
    </w:p>
    <w:p w:rsidR="00AE4BA4" w:rsidRPr="00B6136A" w:rsidRDefault="00AE4BA4" w:rsidP="007D4A6D">
      <w:pPr>
        <w:spacing w:line="240" w:lineRule="auto"/>
      </w:pPr>
    </w:p>
    <w:p w:rsidR="00B6136A" w:rsidRPr="00280EE9" w:rsidRDefault="00B6136A" w:rsidP="00280EE9">
      <w:pPr>
        <w:spacing w:line="240" w:lineRule="exact"/>
        <w:rPr>
          <w:b/>
          <w:color w:val="007D57"/>
          <w:sz w:val="24"/>
          <w:szCs w:val="24"/>
        </w:rPr>
      </w:pPr>
      <w:r w:rsidRPr="00280EE9">
        <w:rPr>
          <w:b/>
          <w:color w:val="007D57"/>
          <w:sz w:val="24"/>
          <w:szCs w:val="24"/>
        </w:rPr>
        <w:t>Use of 1080 in other countries</w:t>
      </w:r>
    </w:p>
    <w:p w:rsidR="00B6136A" w:rsidRPr="00B6136A" w:rsidRDefault="00B6136A" w:rsidP="00B6136A">
      <w:r w:rsidRPr="00B6136A">
        <w:t>A few other countries also use 1080. These include New Zealand, Mexico, Japan, Korea, Israel, and very restricted use in the United States (sheep-coyote collars). 1080 is not approved in many other countries because of concerns regarding potential human, and other off-target, poisoning.</w:t>
      </w:r>
    </w:p>
    <w:p w:rsidR="00B6136A" w:rsidRPr="00280EE9" w:rsidRDefault="00B6136A" w:rsidP="00280EE9">
      <w:pPr>
        <w:spacing w:line="240" w:lineRule="exact"/>
        <w:rPr>
          <w:b/>
          <w:color w:val="007D57"/>
          <w:sz w:val="24"/>
          <w:szCs w:val="24"/>
        </w:rPr>
      </w:pPr>
      <w:r w:rsidRPr="00280EE9">
        <w:rPr>
          <w:b/>
          <w:color w:val="007D57"/>
          <w:sz w:val="24"/>
          <w:szCs w:val="24"/>
        </w:rPr>
        <w:t>Safe use of 1080 through regulation</w:t>
      </w:r>
    </w:p>
    <w:p w:rsidR="00B6136A" w:rsidRPr="00B6136A" w:rsidRDefault="00B6136A" w:rsidP="00B6136A">
      <w:r w:rsidRPr="00B6136A">
        <w:t>1080 use in Australia is closely regulated by Commonwealth (Australian Pesticides and Veterinary Medicines Authority) and State (Department of Health) government agencies. Supply of 1080 products is strictly regulated, and clear guidelines are provided to govern its use in all States.</w:t>
      </w:r>
    </w:p>
    <w:p w:rsidR="00B6136A" w:rsidRPr="00B6136A" w:rsidRDefault="00B6136A" w:rsidP="00B6136A">
      <w:r w:rsidRPr="00B6136A">
        <w:t xml:space="preserve">In Western Australia, additional State regulations also apply via the Poisons Act 1964, the Poisons Regulations 1965, the Health (Pesticides) Regulations 1956, and </w:t>
      </w:r>
      <w:r w:rsidRPr="00B6136A">
        <w:lastRenderedPageBreak/>
        <w:t>the Code of Practice for the Safe Use and Management of 1080 in Western Australia. The Dangerous Goods Safety Act 2004 provides general regulation for the storage, handling and transportation of 1080, and 1080 products.</w:t>
      </w:r>
    </w:p>
    <w:p w:rsidR="00B6136A" w:rsidRPr="00B6136A" w:rsidRDefault="00B6136A" w:rsidP="00B6136A">
      <w:r w:rsidRPr="00B6136A">
        <w:t>These restrictions mean that:</w:t>
      </w:r>
    </w:p>
    <w:p w:rsidR="00B6136A" w:rsidRPr="00B6136A" w:rsidRDefault="00B6136A" w:rsidP="002E5416">
      <w:pPr>
        <w:pStyle w:val="ListParagraph"/>
      </w:pPr>
      <w:r w:rsidRPr="00B6136A">
        <w:t>1080 is not readily available to the general public.</w:t>
      </w:r>
    </w:p>
    <w:p w:rsidR="00B6136A" w:rsidRPr="00B6136A" w:rsidRDefault="00B6136A" w:rsidP="002E5416">
      <w:pPr>
        <w:pStyle w:val="ListParagraph"/>
      </w:pPr>
      <w:r w:rsidRPr="00B6136A">
        <w:t>Authorisation is required before anyone can obtain 1080 baits.</w:t>
      </w:r>
    </w:p>
    <w:p w:rsidR="00B6136A" w:rsidRPr="00B6136A" w:rsidRDefault="00B6136A" w:rsidP="002E5416">
      <w:pPr>
        <w:pStyle w:val="ListParagraph"/>
      </w:pPr>
      <w:r w:rsidRPr="00B6136A">
        <w:t>A Risk Assessment is undertaken before any authorisation is given.</w:t>
      </w:r>
    </w:p>
    <w:p w:rsidR="00B6136A" w:rsidRPr="00B6136A" w:rsidRDefault="00B6136A" w:rsidP="002E5416">
      <w:pPr>
        <w:pStyle w:val="ListParagraph"/>
      </w:pPr>
      <w:r w:rsidRPr="00B6136A">
        <w:t>Training requirements are stipulated, and must be met.</w:t>
      </w:r>
    </w:p>
    <w:p w:rsidR="00B6136A" w:rsidRPr="00B6136A" w:rsidRDefault="00B6136A" w:rsidP="002E5416">
      <w:pPr>
        <w:pStyle w:val="ListParagraph"/>
      </w:pPr>
      <w:r w:rsidRPr="00B6136A">
        <w:t>Reporting of incidents is mandatory.</w:t>
      </w:r>
    </w:p>
    <w:p w:rsidR="00B6136A" w:rsidRDefault="00B6136A" w:rsidP="00B6136A">
      <w:r w:rsidRPr="00B6136A">
        <w:t>This process is overseen by the Western Australian Department of Health.</w:t>
      </w:r>
    </w:p>
    <w:p w:rsidR="008D68D9" w:rsidRPr="00B6136A" w:rsidRDefault="008D68D9" w:rsidP="00B6136A"/>
    <w:p w:rsidR="00B6136A" w:rsidRDefault="008D68D9" w:rsidP="0050647B">
      <w:pPr>
        <w:rPr>
          <w:b/>
          <w:sz w:val="24"/>
          <w:szCs w:val="24"/>
        </w:rPr>
      </w:pPr>
      <w:r w:rsidRPr="008D68D9">
        <w:rPr>
          <w:b/>
          <w:sz w:val="24"/>
          <w:szCs w:val="24"/>
        </w:rPr>
        <w:t>Further reading</w:t>
      </w:r>
    </w:p>
    <w:p w:rsidR="008D68D9" w:rsidRPr="008D68D9" w:rsidRDefault="008D68D9" w:rsidP="00C36CB4">
      <w:pPr>
        <w:pStyle w:val="Pa14"/>
        <w:spacing w:beforeLines="60" w:afterLines="60" w:line="360" w:lineRule="auto"/>
        <w:ind w:left="280" w:hanging="280"/>
        <w:rPr>
          <w:color w:val="211D1E"/>
          <w:sz w:val="22"/>
          <w:szCs w:val="22"/>
        </w:rPr>
      </w:pPr>
      <w:r w:rsidRPr="008D68D9">
        <w:rPr>
          <w:rStyle w:val="A4"/>
          <w:sz w:val="22"/>
          <w:szCs w:val="22"/>
        </w:rPr>
        <w:t>Department of Health, Western Australia, Code of Practice for the Safe Use and Management of 1080 in Western Australia.</w:t>
      </w:r>
    </w:p>
    <w:p w:rsidR="008D68D9" w:rsidRPr="008D68D9" w:rsidRDefault="008D68D9" w:rsidP="00C36CB4">
      <w:pPr>
        <w:pStyle w:val="Pa14"/>
        <w:spacing w:beforeLines="60" w:afterLines="60" w:line="360" w:lineRule="auto"/>
        <w:ind w:left="280" w:hanging="280"/>
        <w:rPr>
          <w:color w:val="211D1E"/>
          <w:sz w:val="22"/>
          <w:szCs w:val="22"/>
        </w:rPr>
      </w:pPr>
      <w:r w:rsidRPr="008D68D9">
        <w:rPr>
          <w:rStyle w:val="A4"/>
          <w:sz w:val="22"/>
          <w:szCs w:val="22"/>
        </w:rPr>
        <w:t xml:space="preserve">King D. R. (1990). 1080 and Australian </w:t>
      </w:r>
      <w:proofErr w:type="spellStart"/>
      <w:r w:rsidRPr="008D68D9">
        <w:rPr>
          <w:rStyle w:val="A4"/>
          <w:sz w:val="22"/>
          <w:szCs w:val="22"/>
        </w:rPr>
        <w:t>fauna.Agriculture</w:t>
      </w:r>
      <w:proofErr w:type="spellEnd"/>
      <w:r w:rsidRPr="008D68D9">
        <w:rPr>
          <w:rStyle w:val="A4"/>
          <w:sz w:val="22"/>
          <w:szCs w:val="22"/>
        </w:rPr>
        <w:t xml:space="preserve"> Protection Board Technical Series No 8, 27 pp.</w:t>
      </w:r>
    </w:p>
    <w:p w:rsidR="008D68D9" w:rsidRPr="008D68D9" w:rsidRDefault="008D68D9" w:rsidP="00C36CB4">
      <w:pPr>
        <w:pStyle w:val="Pa14"/>
        <w:spacing w:beforeLines="60" w:afterLines="60" w:line="360" w:lineRule="auto"/>
        <w:ind w:left="280" w:hanging="280"/>
        <w:rPr>
          <w:color w:val="211D1E"/>
          <w:sz w:val="22"/>
          <w:szCs w:val="22"/>
        </w:rPr>
      </w:pPr>
      <w:r w:rsidRPr="008D68D9">
        <w:rPr>
          <w:rStyle w:val="A4"/>
          <w:sz w:val="22"/>
          <w:szCs w:val="22"/>
        </w:rPr>
        <w:t xml:space="preserve">King D. R. and </w:t>
      </w:r>
      <w:proofErr w:type="spellStart"/>
      <w:r w:rsidRPr="008D68D9">
        <w:rPr>
          <w:rStyle w:val="A4"/>
          <w:sz w:val="22"/>
          <w:szCs w:val="22"/>
        </w:rPr>
        <w:t>Kinnear</w:t>
      </w:r>
      <w:proofErr w:type="spellEnd"/>
      <w:r w:rsidRPr="008D68D9">
        <w:rPr>
          <w:rStyle w:val="A4"/>
          <w:sz w:val="22"/>
          <w:szCs w:val="22"/>
        </w:rPr>
        <w:t xml:space="preserve"> J. K. (1991). 1080: the toxic paradox. </w:t>
      </w:r>
      <w:proofErr w:type="spellStart"/>
      <w:r w:rsidRPr="008D68D9">
        <w:rPr>
          <w:rStyle w:val="A4"/>
          <w:sz w:val="22"/>
          <w:szCs w:val="22"/>
        </w:rPr>
        <w:t>Landscope</w:t>
      </w:r>
      <w:proofErr w:type="spellEnd"/>
      <w:r w:rsidRPr="008D68D9">
        <w:rPr>
          <w:rStyle w:val="A4"/>
          <w:sz w:val="22"/>
          <w:szCs w:val="22"/>
        </w:rPr>
        <w:t xml:space="preserve"> 6 (4), 14-19.</w:t>
      </w:r>
    </w:p>
    <w:p w:rsidR="008D68D9" w:rsidRPr="008D68D9" w:rsidRDefault="008D68D9" w:rsidP="00C36CB4">
      <w:pPr>
        <w:pStyle w:val="Pa14"/>
        <w:spacing w:beforeLines="60" w:afterLines="60" w:line="360" w:lineRule="auto"/>
        <w:ind w:left="280" w:hanging="280"/>
        <w:rPr>
          <w:color w:val="211D1E"/>
          <w:sz w:val="22"/>
          <w:szCs w:val="22"/>
        </w:rPr>
      </w:pPr>
      <w:r w:rsidRPr="008D68D9">
        <w:rPr>
          <w:rStyle w:val="A4"/>
          <w:sz w:val="22"/>
          <w:szCs w:val="22"/>
        </w:rPr>
        <w:t xml:space="preserve">McLeod R. (2004). Counting the Cost: Impact of Invasive Animals in Australia 2004. Cooperative Research Centre for </w:t>
      </w:r>
      <w:r w:rsidRPr="008D68D9">
        <w:rPr>
          <w:rStyle w:val="A4"/>
          <w:sz w:val="22"/>
          <w:szCs w:val="22"/>
        </w:rPr>
        <w:lastRenderedPageBreak/>
        <w:t>Pest Animal Control, Canberra, Australia</w:t>
      </w:r>
    </w:p>
    <w:p w:rsidR="008D68D9" w:rsidRPr="008D68D9" w:rsidRDefault="008D68D9" w:rsidP="00CA5070">
      <w:pPr>
        <w:spacing w:beforeLines="60" w:afterLines="60"/>
        <w:rPr>
          <w:b/>
        </w:rPr>
      </w:pPr>
      <w:proofErr w:type="spellStart"/>
      <w:r w:rsidRPr="008D68D9">
        <w:rPr>
          <w:rStyle w:val="A4"/>
          <w:sz w:val="22"/>
          <w:szCs w:val="22"/>
        </w:rPr>
        <w:t>Twigg</w:t>
      </w:r>
      <w:proofErr w:type="spellEnd"/>
      <w:r w:rsidRPr="008D68D9">
        <w:rPr>
          <w:rStyle w:val="A4"/>
          <w:sz w:val="22"/>
          <w:szCs w:val="22"/>
        </w:rPr>
        <w:t xml:space="preserve"> L. E. and King D. R. (1991).</w:t>
      </w:r>
    </w:p>
    <w:sectPr w:rsidR="008D68D9" w:rsidRPr="008D68D9" w:rsidSect="00B6136A">
      <w:type w:val="continuous"/>
      <w:pgSz w:w="11907" w:h="16840" w:code="9"/>
      <w:pgMar w:top="1276" w:right="1440" w:bottom="1418" w:left="1440" w:header="340"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272" w:rsidRDefault="00A22272" w:rsidP="00526472">
      <w:r>
        <w:separator/>
      </w:r>
    </w:p>
    <w:p w:rsidR="00A22272" w:rsidRDefault="00A22272"/>
  </w:endnote>
  <w:endnote w:type="continuationSeparator" w:id="0">
    <w:p w:rsidR="00A22272" w:rsidRDefault="00A22272" w:rsidP="00526472">
      <w:r>
        <w:continuationSeparator/>
      </w:r>
    </w:p>
    <w:p w:rsidR="00A22272" w:rsidRDefault="00A2227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612"/>
      <w:docPartObj>
        <w:docPartGallery w:val="Page Numbers (Bottom of Page)"/>
        <w:docPartUnique/>
      </w:docPartObj>
    </w:sdtPr>
    <w:sdtContent>
      <w:p w:rsidR="000567E0" w:rsidRDefault="00CA5070" w:rsidP="006403CB">
        <w:pPr>
          <w:pStyle w:val="Footer"/>
          <w:jc w:val="center"/>
        </w:pPr>
        <w:r>
          <w:fldChar w:fldCharType="begin"/>
        </w:r>
        <w:r w:rsidR="000567E0">
          <w:instrText xml:space="preserve"> PAGE   \* MERGEFORMAT </w:instrText>
        </w:r>
        <w:r>
          <w:fldChar w:fldCharType="separate"/>
        </w:r>
        <w:r w:rsidR="000567E0">
          <w:rPr>
            <w:noProof/>
          </w:rPr>
          <w:t>3</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Pr="003A4118" w:rsidRDefault="000567E0" w:rsidP="003A4118">
    <w:pPr>
      <w:rPr>
        <w:b/>
        <w:color w:val="007D57"/>
        <w:sz w:val="32"/>
        <w:szCs w:val="32"/>
      </w:rPr>
    </w:pPr>
    <w:r w:rsidRPr="003A4118">
      <w:rPr>
        <w:b/>
        <w:color w:val="007D57"/>
        <w:sz w:val="32"/>
        <w:szCs w:val="32"/>
      </w:rPr>
      <w:t>Supporting your success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Pr="003A4118" w:rsidRDefault="000567E0" w:rsidP="003A4118">
    <w:pPr>
      <w:rPr>
        <w:b/>
        <w:color w:val="007D57"/>
        <w:sz w:val="32"/>
        <w:szCs w:val="3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12239"/>
      <w:docPartObj>
        <w:docPartGallery w:val="Page Numbers (Bottom of Page)"/>
        <w:docPartUnique/>
      </w:docPartObj>
    </w:sdtPr>
    <w:sdtEndPr>
      <w:rPr>
        <w:noProof/>
      </w:rPr>
    </w:sdtEndPr>
    <w:sdtContent>
      <w:p w:rsidR="000567E0" w:rsidRDefault="000567E0" w:rsidP="001A1798">
        <w:pPr>
          <w:pStyle w:val="Footer"/>
          <w:pBdr>
            <w:top w:val="single" w:sz="4" w:space="1" w:color="auto"/>
          </w:pBdr>
          <w:spacing w:before="0"/>
          <w:jc w:val="center"/>
        </w:pPr>
      </w:p>
      <w:p w:rsidR="000567E0" w:rsidRPr="001A1798" w:rsidRDefault="00CA5070" w:rsidP="001A1798">
        <w:pPr>
          <w:pStyle w:val="Footer"/>
          <w:pBdr>
            <w:top w:val="single" w:sz="4" w:space="1" w:color="auto"/>
          </w:pBdr>
          <w:spacing w:before="0"/>
          <w:jc w:val="center"/>
        </w:pPr>
        <w:r>
          <w:fldChar w:fldCharType="begin"/>
        </w:r>
        <w:r w:rsidR="000567E0">
          <w:instrText xml:space="preserve"> PAGE   \* MERGEFORMAT </w:instrText>
        </w:r>
        <w:r>
          <w:fldChar w:fldCharType="separate"/>
        </w:r>
        <w:r w:rsidR="00C36CB4">
          <w:rPr>
            <w:noProof/>
          </w:rPr>
          <w:t>21</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185316"/>
      <w:docPartObj>
        <w:docPartGallery w:val="Page Numbers (Bottom of Page)"/>
        <w:docPartUnique/>
      </w:docPartObj>
    </w:sdtPr>
    <w:sdtEndPr>
      <w:rPr>
        <w:noProof/>
      </w:rPr>
    </w:sdtEndPr>
    <w:sdtContent>
      <w:p w:rsidR="000567E0" w:rsidRDefault="00CA5070" w:rsidP="001A1798">
        <w:pPr>
          <w:pStyle w:val="Footer"/>
          <w:pBdr>
            <w:top w:val="single" w:sz="4" w:space="1" w:color="auto"/>
          </w:pBdr>
          <w:jc w:val="center"/>
        </w:pPr>
        <w:r>
          <w:fldChar w:fldCharType="begin"/>
        </w:r>
        <w:r w:rsidR="000567E0">
          <w:instrText xml:space="preserve"> PAGE   \* MERGEFORMAT </w:instrText>
        </w:r>
        <w:r>
          <w:fldChar w:fldCharType="separate"/>
        </w:r>
        <w:r w:rsidR="00C36CB4">
          <w:rPr>
            <w:noProof/>
          </w:rPr>
          <w:t>1</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648"/>
      <w:docPartObj>
        <w:docPartGallery w:val="Page Numbers (Bottom of Page)"/>
        <w:docPartUnique/>
      </w:docPartObj>
    </w:sdtPr>
    <w:sdtContent>
      <w:p w:rsidR="000567E0" w:rsidRDefault="00CA5070" w:rsidP="006403CB">
        <w:pPr>
          <w:pStyle w:val="Footer"/>
          <w:jc w:val="center"/>
        </w:pPr>
        <w:r>
          <w:fldChar w:fldCharType="begin"/>
        </w:r>
        <w:r w:rsidR="000567E0">
          <w:instrText xml:space="preserve"> PAGE   \* MERGEFORMAT </w:instrText>
        </w:r>
        <w:r>
          <w:fldChar w:fldCharType="separate"/>
        </w:r>
        <w:r w:rsidR="00C36CB4">
          <w:rPr>
            <w:noProof/>
          </w:rPr>
          <w:t>37</w:t>
        </w:r>
        <w:r>
          <w:rPr>
            <w:noProof/>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678"/>
      <w:docPartObj>
        <w:docPartGallery w:val="Page Numbers (Bottom of Page)"/>
        <w:docPartUnique/>
      </w:docPartObj>
    </w:sdtPr>
    <w:sdtContent>
      <w:p w:rsidR="000567E0" w:rsidRPr="006403CB" w:rsidRDefault="00CA5070" w:rsidP="008D11D7">
        <w:pPr>
          <w:pStyle w:val="Footer"/>
          <w:jc w:val="center"/>
        </w:pPr>
        <w:r>
          <w:fldChar w:fldCharType="begin"/>
        </w:r>
        <w:r w:rsidR="000567E0">
          <w:instrText xml:space="preserve"> PAGE   \* MERGEFORMAT </w:instrText>
        </w:r>
        <w:r>
          <w:fldChar w:fldCharType="separate"/>
        </w:r>
        <w:r w:rsidR="00C36CB4">
          <w:rPr>
            <w:noProof/>
          </w:rPr>
          <w:t>27</w:t>
        </w:r>
        <w:r>
          <w:rPr>
            <w:noProof/>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760265"/>
      <w:docPartObj>
        <w:docPartGallery w:val="Page Numbers (Bottom of Page)"/>
        <w:docPartUnique/>
      </w:docPartObj>
    </w:sdtPr>
    <w:sdtContent>
      <w:p w:rsidR="000567E0" w:rsidRPr="006403CB" w:rsidRDefault="00CA5070" w:rsidP="008D11D7">
        <w:pPr>
          <w:pStyle w:val="Footer"/>
          <w:jc w:val="center"/>
        </w:pPr>
        <w:r>
          <w:fldChar w:fldCharType="begin"/>
        </w:r>
        <w:r w:rsidR="000567E0">
          <w:instrText xml:space="preserve"> PAGE   \* MERGEFORMAT </w:instrText>
        </w:r>
        <w:r>
          <w:fldChar w:fldCharType="separate"/>
        </w:r>
        <w:r w:rsidR="00C36CB4">
          <w:rPr>
            <w:noProof/>
          </w:rPr>
          <w:t>28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272" w:rsidRDefault="00A22272" w:rsidP="00526472">
      <w:r>
        <w:separator/>
      </w:r>
    </w:p>
    <w:p w:rsidR="00A22272" w:rsidRDefault="00A22272"/>
  </w:footnote>
  <w:footnote w:type="continuationSeparator" w:id="0">
    <w:p w:rsidR="00A22272" w:rsidRDefault="00A22272" w:rsidP="00526472">
      <w:r>
        <w:continuationSeparator/>
      </w:r>
    </w:p>
    <w:p w:rsidR="00A22272" w:rsidRDefault="00A222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Default="000567E0" w:rsidP="00411CB1">
    <w:pPr>
      <w:pStyle w:val="Header"/>
      <w:pBdr>
        <w:bottom w:val="single" w:sz="4" w:space="1" w:color="auto"/>
      </w:pBdr>
    </w:pPr>
    <w:r>
      <w:t>Safe use and management of 1080 – Landholders manual</w:t>
    </w:r>
    <w:r>
      <w:tab/>
      <w:t>August 2016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Default="000567E0" w:rsidP="00526472">
    <w:pPr>
      <w:pStyle w:val="Header"/>
    </w:pPr>
    <w:r>
      <w:rPr>
        <w:noProof/>
        <w:lang w:eastAsia="en-AU"/>
      </w:rPr>
      <w:drawing>
        <wp:inline distT="0" distB="0" distL="0" distR="0">
          <wp:extent cx="3124200" cy="660400"/>
          <wp:effectExtent l="0" t="0" r="0" b="6350"/>
          <wp:docPr id="18" name="Picture 18" descr="Department of Agriculture and Food,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66040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Default="000567E0" w:rsidP="005264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Default="000567E0" w:rsidP="0052647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7E0" w:rsidRDefault="000567E0" w:rsidP="005264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6546"/>
    <w:multiLevelType w:val="hybridMultilevel"/>
    <w:tmpl w:val="1854C2FE"/>
    <w:lvl w:ilvl="0" w:tplc="120CAD4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D262BEE"/>
    <w:multiLevelType w:val="hybridMultilevel"/>
    <w:tmpl w:val="FB84C2B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103C7506"/>
    <w:multiLevelType w:val="hybridMultilevel"/>
    <w:tmpl w:val="50D6B53A"/>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223A531F"/>
    <w:multiLevelType w:val="hybridMultilevel"/>
    <w:tmpl w:val="07A8007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79B0E57"/>
    <w:multiLevelType w:val="hybridMultilevel"/>
    <w:tmpl w:val="85629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7667F8"/>
    <w:multiLevelType w:val="hybridMultilevel"/>
    <w:tmpl w:val="B43849B8"/>
    <w:lvl w:ilvl="0" w:tplc="0C090019">
      <w:start w:val="1"/>
      <w:numFmt w:val="lowerLetter"/>
      <w:lvlText w:val="%1."/>
      <w:lvlJc w:val="left"/>
      <w:pPr>
        <w:ind w:left="1434" w:hanging="360"/>
      </w:p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nsid w:val="373B1666"/>
    <w:multiLevelType w:val="hybridMultilevel"/>
    <w:tmpl w:val="CFAEF66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D702F81"/>
    <w:multiLevelType w:val="hybridMultilevel"/>
    <w:tmpl w:val="59101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CB62650"/>
    <w:multiLevelType w:val="hybridMultilevel"/>
    <w:tmpl w:val="F352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AA37AA"/>
    <w:multiLevelType w:val="multilevel"/>
    <w:tmpl w:val="A816F18A"/>
    <w:lvl w:ilvl="0">
      <w:start w:val="1"/>
      <w:numFmt w:val="decimal"/>
      <w:pStyle w:val="Heading1"/>
      <w:lvlText w:val="%1."/>
      <w:lvlJc w:val="left"/>
      <w:pPr>
        <w:ind w:left="786" w:hanging="360"/>
      </w:pPr>
      <w:rPr>
        <w:rFonts w:hint="default"/>
      </w:rPr>
    </w:lvl>
    <w:lvl w:ilvl="1">
      <w:start w:val="1"/>
      <w:numFmt w:val="decimal"/>
      <w:pStyle w:val="Heading2"/>
      <w:lvlText w:val="%1.%2."/>
      <w:lvlJc w:val="left"/>
      <w:pPr>
        <w:ind w:left="6670" w:hanging="432"/>
      </w:pPr>
      <w:rPr>
        <w:rFonts w:hint="default"/>
      </w:rPr>
    </w:lvl>
    <w:lvl w:ilvl="2">
      <w:start w:val="1"/>
      <w:numFmt w:val="decimal"/>
      <w:pStyle w:val="Heading3"/>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0">
    <w:nsid w:val="51BA145D"/>
    <w:multiLevelType w:val="hybridMultilevel"/>
    <w:tmpl w:val="ACE08456"/>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E90A93"/>
    <w:multiLevelType w:val="hybridMultilevel"/>
    <w:tmpl w:val="1D6E6838"/>
    <w:lvl w:ilvl="0" w:tplc="BC9E78D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A6A260C"/>
    <w:multiLevelType w:val="hybridMultilevel"/>
    <w:tmpl w:val="C1CC3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F3F1462"/>
    <w:multiLevelType w:val="hybridMultilevel"/>
    <w:tmpl w:val="66A8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6015F8"/>
    <w:multiLevelType w:val="hybridMultilevel"/>
    <w:tmpl w:val="0750CFB2"/>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1"/>
  </w:num>
  <w:num w:numId="2">
    <w:abstractNumId w:val="9"/>
  </w:num>
  <w:num w:numId="3">
    <w:abstractNumId w:val="6"/>
  </w:num>
  <w:num w:numId="4">
    <w:abstractNumId w:val="5"/>
  </w:num>
  <w:num w:numId="5">
    <w:abstractNumId w:val="14"/>
  </w:num>
  <w:num w:numId="6">
    <w:abstractNumId w:val="2"/>
  </w:num>
  <w:num w:numId="7">
    <w:abstractNumId w:val="1"/>
  </w:num>
  <w:num w:numId="8">
    <w:abstractNumId w:val="10"/>
  </w:num>
  <w:num w:numId="9">
    <w:abstractNumId w:val="13"/>
  </w:num>
  <w:num w:numId="10">
    <w:abstractNumId w:val="11"/>
  </w:num>
  <w:num w:numId="11">
    <w:abstractNumId w:val="11"/>
  </w:num>
  <w:num w:numId="12">
    <w:abstractNumId w:val="3"/>
  </w:num>
  <w:num w:numId="13">
    <w:abstractNumId w:val="11"/>
  </w:num>
  <w:num w:numId="14">
    <w:abstractNumId w:val="11"/>
  </w:num>
  <w:num w:numId="15">
    <w:abstractNumId w:val="11"/>
  </w:num>
  <w:num w:numId="16">
    <w:abstractNumId w:val="11"/>
  </w:num>
  <w:num w:numId="17">
    <w:abstractNumId w:val="0"/>
  </w:num>
  <w:num w:numId="18">
    <w:abstractNumId w:val="7"/>
  </w:num>
  <w:num w:numId="19">
    <w:abstractNumId w:val="8"/>
  </w:num>
  <w:num w:numId="20">
    <w:abstractNumId w:val="12"/>
  </w:num>
  <w:num w:numId="21">
    <w:abstractNumId w:val="4"/>
  </w:num>
  <w:num w:numId="22">
    <w:abstractNumId w:val="11"/>
  </w:num>
  <w:num w:numId="23">
    <w:abstractNumId w:val="11"/>
  </w:num>
  <w:num w:numId="24">
    <w:abstractNumId w:val="11"/>
  </w:num>
  <w:num w:numId="25">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44380"/>
    <w:rsid w:val="00000823"/>
    <w:rsid w:val="00007C0A"/>
    <w:rsid w:val="00010CB3"/>
    <w:rsid w:val="00012D33"/>
    <w:rsid w:val="00014C97"/>
    <w:rsid w:val="00021428"/>
    <w:rsid w:val="000217E6"/>
    <w:rsid w:val="000221CB"/>
    <w:rsid w:val="0002488A"/>
    <w:rsid w:val="0002510A"/>
    <w:rsid w:val="00027AF7"/>
    <w:rsid w:val="0003030B"/>
    <w:rsid w:val="00031B97"/>
    <w:rsid w:val="00035557"/>
    <w:rsid w:val="00036138"/>
    <w:rsid w:val="00036582"/>
    <w:rsid w:val="00040A47"/>
    <w:rsid w:val="00041609"/>
    <w:rsid w:val="00042374"/>
    <w:rsid w:val="00044E71"/>
    <w:rsid w:val="000465B8"/>
    <w:rsid w:val="000514BD"/>
    <w:rsid w:val="0005207B"/>
    <w:rsid w:val="00052853"/>
    <w:rsid w:val="00054568"/>
    <w:rsid w:val="000567E0"/>
    <w:rsid w:val="00061558"/>
    <w:rsid w:val="0006266F"/>
    <w:rsid w:val="00063DD0"/>
    <w:rsid w:val="000657C6"/>
    <w:rsid w:val="00067C47"/>
    <w:rsid w:val="00072EB3"/>
    <w:rsid w:val="0007388E"/>
    <w:rsid w:val="00076699"/>
    <w:rsid w:val="00080C9C"/>
    <w:rsid w:val="000831AF"/>
    <w:rsid w:val="00083815"/>
    <w:rsid w:val="000918A9"/>
    <w:rsid w:val="000A1466"/>
    <w:rsid w:val="000A381F"/>
    <w:rsid w:val="000A5464"/>
    <w:rsid w:val="000B09DC"/>
    <w:rsid w:val="000B1083"/>
    <w:rsid w:val="000B4806"/>
    <w:rsid w:val="000C4B35"/>
    <w:rsid w:val="000C6864"/>
    <w:rsid w:val="000D097F"/>
    <w:rsid w:val="000D0A36"/>
    <w:rsid w:val="000D306F"/>
    <w:rsid w:val="000D414F"/>
    <w:rsid w:val="000D5641"/>
    <w:rsid w:val="000D5EF7"/>
    <w:rsid w:val="000E1D67"/>
    <w:rsid w:val="000E6AE6"/>
    <w:rsid w:val="000E7913"/>
    <w:rsid w:val="000F1DC1"/>
    <w:rsid w:val="000F4174"/>
    <w:rsid w:val="000F6FDB"/>
    <w:rsid w:val="00107656"/>
    <w:rsid w:val="001076B4"/>
    <w:rsid w:val="00113EF7"/>
    <w:rsid w:val="001148E9"/>
    <w:rsid w:val="00115A13"/>
    <w:rsid w:val="00115CDA"/>
    <w:rsid w:val="00121015"/>
    <w:rsid w:val="00121091"/>
    <w:rsid w:val="00125E45"/>
    <w:rsid w:val="00131584"/>
    <w:rsid w:val="001331D7"/>
    <w:rsid w:val="001370E5"/>
    <w:rsid w:val="00137AEC"/>
    <w:rsid w:val="00141CD3"/>
    <w:rsid w:val="00143764"/>
    <w:rsid w:val="00146EDE"/>
    <w:rsid w:val="00146F74"/>
    <w:rsid w:val="00151A27"/>
    <w:rsid w:val="00154826"/>
    <w:rsid w:val="0015519E"/>
    <w:rsid w:val="00156A33"/>
    <w:rsid w:val="00156E76"/>
    <w:rsid w:val="0015780F"/>
    <w:rsid w:val="001609D2"/>
    <w:rsid w:val="001616E1"/>
    <w:rsid w:val="00162DC0"/>
    <w:rsid w:val="001647A9"/>
    <w:rsid w:val="00166768"/>
    <w:rsid w:val="001725A1"/>
    <w:rsid w:val="0017302C"/>
    <w:rsid w:val="0017395F"/>
    <w:rsid w:val="00174FC9"/>
    <w:rsid w:val="001807FE"/>
    <w:rsid w:val="001822F3"/>
    <w:rsid w:val="00182844"/>
    <w:rsid w:val="00183FA0"/>
    <w:rsid w:val="00184CE0"/>
    <w:rsid w:val="001904DB"/>
    <w:rsid w:val="00192B72"/>
    <w:rsid w:val="00196B8F"/>
    <w:rsid w:val="001A15B8"/>
    <w:rsid w:val="001A1798"/>
    <w:rsid w:val="001A1B60"/>
    <w:rsid w:val="001A1F17"/>
    <w:rsid w:val="001A2E42"/>
    <w:rsid w:val="001A34D1"/>
    <w:rsid w:val="001A4483"/>
    <w:rsid w:val="001B1210"/>
    <w:rsid w:val="001B1D69"/>
    <w:rsid w:val="001B21FC"/>
    <w:rsid w:val="001B4AD4"/>
    <w:rsid w:val="001C002B"/>
    <w:rsid w:val="001C1350"/>
    <w:rsid w:val="001C325B"/>
    <w:rsid w:val="001C3485"/>
    <w:rsid w:val="001C3698"/>
    <w:rsid w:val="001C4400"/>
    <w:rsid w:val="001C4AF6"/>
    <w:rsid w:val="001D208D"/>
    <w:rsid w:val="001D2685"/>
    <w:rsid w:val="001D4AB2"/>
    <w:rsid w:val="001D59C1"/>
    <w:rsid w:val="001D6BC5"/>
    <w:rsid w:val="001D7A99"/>
    <w:rsid w:val="001E19AA"/>
    <w:rsid w:val="001F59EC"/>
    <w:rsid w:val="001F5C9D"/>
    <w:rsid w:val="001F6691"/>
    <w:rsid w:val="001F713A"/>
    <w:rsid w:val="001F74D7"/>
    <w:rsid w:val="00201C2F"/>
    <w:rsid w:val="00202A16"/>
    <w:rsid w:val="00211B80"/>
    <w:rsid w:val="00212753"/>
    <w:rsid w:val="00216E8B"/>
    <w:rsid w:val="00221611"/>
    <w:rsid w:val="00221731"/>
    <w:rsid w:val="00222373"/>
    <w:rsid w:val="00222FBB"/>
    <w:rsid w:val="00223856"/>
    <w:rsid w:val="0022401C"/>
    <w:rsid w:val="002240BC"/>
    <w:rsid w:val="00225FE3"/>
    <w:rsid w:val="0022732D"/>
    <w:rsid w:val="00235866"/>
    <w:rsid w:val="002361FB"/>
    <w:rsid w:val="0024057C"/>
    <w:rsid w:val="00242913"/>
    <w:rsid w:val="00243F5E"/>
    <w:rsid w:val="00244872"/>
    <w:rsid w:val="00245567"/>
    <w:rsid w:val="00247078"/>
    <w:rsid w:val="00247092"/>
    <w:rsid w:val="0025129C"/>
    <w:rsid w:val="002527F4"/>
    <w:rsid w:val="002543C7"/>
    <w:rsid w:val="0025454D"/>
    <w:rsid w:val="00261652"/>
    <w:rsid w:val="00261AAD"/>
    <w:rsid w:val="00262E81"/>
    <w:rsid w:val="002641C1"/>
    <w:rsid w:val="00267725"/>
    <w:rsid w:val="00271041"/>
    <w:rsid w:val="002742E3"/>
    <w:rsid w:val="00275741"/>
    <w:rsid w:val="00275768"/>
    <w:rsid w:val="00276EE4"/>
    <w:rsid w:val="00280588"/>
    <w:rsid w:val="00280EE9"/>
    <w:rsid w:val="0028251F"/>
    <w:rsid w:val="002863E0"/>
    <w:rsid w:val="00287315"/>
    <w:rsid w:val="0029021E"/>
    <w:rsid w:val="002902A3"/>
    <w:rsid w:val="00292F24"/>
    <w:rsid w:val="002932B3"/>
    <w:rsid w:val="00293780"/>
    <w:rsid w:val="002A051E"/>
    <w:rsid w:val="002A490A"/>
    <w:rsid w:val="002A56F4"/>
    <w:rsid w:val="002A65E1"/>
    <w:rsid w:val="002A7252"/>
    <w:rsid w:val="002B0AFC"/>
    <w:rsid w:val="002B1C9A"/>
    <w:rsid w:val="002B242C"/>
    <w:rsid w:val="002B4019"/>
    <w:rsid w:val="002B5549"/>
    <w:rsid w:val="002B5960"/>
    <w:rsid w:val="002B5CCB"/>
    <w:rsid w:val="002B7C19"/>
    <w:rsid w:val="002C3313"/>
    <w:rsid w:val="002C40A3"/>
    <w:rsid w:val="002D0A8F"/>
    <w:rsid w:val="002D25F7"/>
    <w:rsid w:val="002D33B9"/>
    <w:rsid w:val="002D3E59"/>
    <w:rsid w:val="002D422A"/>
    <w:rsid w:val="002E0873"/>
    <w:rsid w:val="002E4F78"/>
    <w:rsid w:val="002E5416"/>
    <w:rsid w:val="002E58E1"/>
    <w:rsid w:val="002E62A9"/>
    <w:rsid w:val="002F39C4"/>
    <w:rsid w:val="002F63F1"/>
    <w:rsid w:val="00304B8F"/>
    <w:rsid w:val="00311DA4"/>
    <w:rsid w:val="00320BDC"/>
    <w:rsid w:val="00323B98"/>
    <w:rsid w:val="00326D8F"/>
    <w:rsid w:val="00327F95"/>
    <w:rsid w:val="00330AD0"/>
    <w:rsid w:val="00333DF9"/>
    <w:rsid w:val="00333E66"/>
    <w:rsid w:val="00334191"/>
    <w:rsid w:val="00337AB3"/>
    <w:rsid w:val="00337B8D"/>
    <w:rsid w:val="003429C8"/>
    <w:rsid w:val="00347438"/>
    <w:rsid w:val="003530A4"/>
    <w:rsid w:val="0035503E"/>
    <w:rsid w:val="00355895"/>
    <w:rsid w:val="00356F53"/>
    <w:rsid w:val="00357F63"/>
    <w:rsid w:val="00363957"/>
    <w:rsid w:val="003644CE"/>
    <w:rsid w:val="003649B2"/>
    <w:rsid w:val="00364DE4"/>
    <w:rsid w:val="003704ED"/>
    <w:rsid w:val="00370590"/>
    <w:rsid w:val="003757C3"/>
    <w:rsid w:val="00377ABA"/>
    <w:rsid w:val="00377E7C"/>
    <w:rsid w:val="003840F4"/>
    <w:rsid w:val="00390A48"/>
    <w:rsid w:val="00391BA0"/>
    <w:rsid w:val="00392A3F"/>
    <w:rsid w:val="00392E46"/>
    <w:rsid w:val="00393594"/>
    <w:rsid w:val="0039520A"/>
    <w:rsid w:val="00396609"/>
    <w:rsid w:val="00397E94"/>
    <w:rsid w:val="003A3F5D"/>
    <w:rsid w:val="003A4118"/>
    <w:rsid w:val="003A6473"/>
    <w:rsid w:val="003B0AB2"/>
    <w:rsid w:val="003B1215"/>
    <w:rsid w:val="003B51B5"/>
    <w:rsid w:val="003B7FF2"/>
    <w:rsid w:val="003C060B"/>
    <w:rsid w:val="003C1766"/>
    <w:rsid w:val="003C5BEF"/>
    <w:rsid w:val="003D4F82"/>
    <w:rsid w:val="003D659F"/>
    <w:rsid w:val="003E3332"/>
    <w:rsid w:val="003E4E25"/>
    <w:rsid w:val="003E6967"/>
    <w:rsid w:val="003E6C9F"/>
    <w:rsid w:val="003F06EE"/>
    <w:rsid w:val="003F32CD"/>
    <w:rsid w:val="00400AC4"/>
    <w:rsid w:val="00405CB7"/>
    <w:rsid w:val="00406B8B"/>
    <w:rsid w:val="004118E9"/>
    <w:rsid w:val="00411CB1"/>
    <w:rsid w:val="0041269B"/>
    <w:rsid w:val="00422435"/>
    <w:rsid w:val="004231CF"/>
    <w:rsid w:val="00424237"/>
    <w:rsid w:val="00424245"/>
    <w:rsid w:val="00425065"/>
    <w:rsid w:val="00435D7C"/>
    <w:rsid w:val="00436354"/>
    <w:rsid w:val="00441EBB"/>
    <w:rsid w:val="0044266A"/>
    <w:rsid w:val="00442836"/>
    <w:rsid w:val="0044521B"/>
    <w:rsid w:val="00445897"/>
    <w:rsid w:val="00445B19"/>
    <w:rsid w:val="00454540"/>
    <w:rsid w:val="0046240E"/>
    <w:rsid w:val="004643B5"/>
    <w:rsid w:val="0046789E"/>
    <w:rsid w:val="00474E22"/>
    <w:rsid w:val="00481765"/>
    <w:rsid w:val="00490756"/>
    <w:rsid w:val="00490A67"/>
    <w:rsid w:val="00493811"/>
    <w:rsid w:val="0049519A"/>
    <w:rsid w:val="00495A39"/>
    <w:rsid w:val="004A4C29"/>
    <w:rsid w:val="004A5355"/>
    <w:rsid w:val="004B2F76"/>
    <w:rsid w:val="004C19BC"/>
    <w:rsid w:val="004C1E1C"/>
    <w:rsid w:val="004C255C"/>
    <w:rsid w:val="004C4A4C"/>
    <w:rsid w:val="004C6046"/>
    <w:rsid w:val="004C71A0"/>
    <w:rsid w:val="004D01FC"/>
    <w:rsid w:val="004D3B83"/>
    <w:rsid w:val="004D5328"/>
    <w:rsid w:val="004D5352"/>
    <w:rsid w:val="004D61F3"/>
    <w:rsid w:val="004D7F43"/>
    <w:rsid w:val="004E0C75"/>
    <w:rsid w:val="004E0E06"/>
    <w:rsid w:val="004E60D7"/>
    <w:rsid w:val="00503CCE"/>
    <w:rsid w:val="00504FB1"/>
    <w:rsid w:val="0050647B"/>
    <w:rsid w:val="00507D58"/>
    <w:rsid w:val="005109C2"/>
    <w:rsid w:val="00511EDE"/>
    <w:rsid w:val="0051220D"/>
    <w:rsid w:val="00520499"/>
    <w:rsid w:val="00522142"/>
    <w:rsid w:val="00522776"/>
    <w:rsid w:val="00522AA3"/>
    <w:rsid w:val="00523ACA"/>
    <w:rsid w:val="005242A9"/>
    <w:rsid w:val="005249AB"/>
    <w:rsid w:val="00526396"/>
    <w:rsid w:val="00526472"/>
    <w:rsid w:val="0052725E"/>
    <w:rsid w:val="00531A8A"/>
    <w:rsid w:val="00535969"/>
    <w:rsid w:val="00535D3D"/>
    <w:rsid w:val="0054453E"/>
    <w:rsid w:val="0055079C"/>
    <w:rsid w:val="00552D64"/>
    <w:rsid w:val="0055585C"/>
    <w:rsid w:val="00556063"/>
    <w:rsid w:val="0055667E"/>
    <w:rsid w:val="00557AFF"/>
    <w:rsid w:val="005604E4"/>
    <w:rsid w:val="00561247"/>
    <w:rsid w:val="00561AF3"/>
    <w:rsid w:val="005665BC"/>
    <w:rsid w:val="005666B3"/>
    <w:rsid w:val="00566B64"/>
    <w:rsid w:val="00570C50"/>
    <w:rsid w:val="0057626A"/>
    <w:rsid w:val="005767BC"/>
    <w:rsid w:val="00577744"/>
    <w:rsid w:val="00577987"/>
    <w:rsid w:val="00577A56"/>
    <w:rsid w:val="00583363"/>
    <w:rsid w:val="00583505"/>
    <w:rsid w:val="00585CF6"/>
    <w:rsid w:val="00587FAB"/>
    <w:rsid w:val="00597E8C"/>
    <w:rsid w:val="005B0200"/>
    <w:rsid w:val="005B3B44"/>
    <w:rsid w:val="005B4376"/>
    <w:rsid w:val="005B6AA2"/>
    <w:rsid w:val="005B6C33"/>
    <w:rsid w:val="005B6E48"/>
    <w:rsid w:val="005C3757"/>
    <w:rsid w:val="005D2FC0"/>
    <w:rsid w:val="005D372B"/>
    <w:rsid w:val="005D6A4C"/>
    <w:rsid w:val="005E0C0B"/>
    <w:rsid w:val="005E1EE7"/>
    <w:rsid w:val="005E2BB3"/>
    <w:rsid w:val="005F0274"/>
    <w:rsid w:val="005F0445"/>
    <w:rsid w:val="005F2BA4"/>
    <w:rsid w:val="005F6525"/>
    <w:rsid w:val="005F752E"/>
    <w:rsid w:val="00601275"/>
    <w:rsid w:val="00603788"/>
    <w:rsid w:val="0060501A"/>
    <w:rsid w:val="00605564"/>
    <w:rsid w:val="00605D5A"/>
    <w:rsid w:val="00607840"/>
    <w:rsid w:val="00610C82"/>
    <w:rsid w:val="0061227C"/>
    <w:rsid w:val="00612948"/>
    <w:rsid w:val="0061459B"/>
    <w:rsid w:val="00622EA5"/>
    <w:rsid w:val="006327DC"/>
    <w:rsid w:val="00632EFF"/>
    <w:rsid w:val="00634E50"/>
    <w:rsid w:val="0063551C"/>
    <w:rsid w:val="006357BB"/>
    <w:rsid w:val="006403CB"/>
    <w:rsid w:val="00644B9A"/>
    <w:rsid w:val="00651FB0"/>
    <w:rsid w:val="006522F0"/>
    <w:rsid w:val="00652FDD"/>
    <w:rsid w:val="0065622A"/>
    <w:rsid w:val="006573C3"/>
    <w:rsid w:val="00667124"/>
    <w:rsid w:val="0066714B"/>
    <w:rsid w:val="006671AD"/>
    <w:rsid w:val="006751AC"/>
    <w:rsid w:val="00675EB6"/>
    <w:rsid w:val="006766B6"/>
    <w:rsid w:val="0067758F"/>
    <w:rsid w:val="00686BAB"/>
    <w:rsid w:val="00693C52"/>
    <w:rsid w:val="0069454B"/>
    <w:rsid w:val="0069472B"/>
    <w:rsid w:val="00694EA9"/>
    <w:rsid w:val="006A255B"/>
    <w:rsid w:val="006A2BC2"/>
    <w:rsid w:val="006A385C"/>
    <w:rsid w:val="006A3EB4"/>
    <w:rsid w:val="006A72BE"/>
    <w:rsid w:val="006A7512"/>
    <w:rsid w:val="006B2FE0"/>
    <w:rsid w:val="006B35B3"/>
    <w:rsid w:val="006B5B92"/>
    <w:rsid w:val="006B6C1E"/>
    <w:rsid w:val="006C0FD5"/>
    <w:rsid w:val="006C1B97"/>
    <w:rsid w:val="006C3346"/>
    <w:rsid w:val="006C4F90"/>
    <w:rsid w:val="006D09E0"/>
    <w:rsid w:val="006D130D"/>
    <w:rsid w:val="006D2BBD"/>
    <w:rsid w:val="006D4FF4"/>
    <w:rsid w:val="006D5CC7"/>
    <w:rsid w:val="006E137E"/>
    <w:rsid w:val="006E2275"/>
    <w:rsid w:val="006E45DE"/>
    <w:rsid w:val="006E6A03"/>
    <w:rsid w:val="006E71C5"/>
    <w:rsid w:val="006F0990"/>
    <w:rsid w:val="006F1235"/>
    <w:rsid w:val="006F18CF"/>
    <w:rsid w:val="006F5651"/>
    <w:rsid w:val="006F5CB5"/>
    <w:rsid w:val="006F7FD0"/>
    <w:rsid w:val="007014CD"/>
    <w:rsid w:val="00706AA2"/>
    <w:rsid w:val="00717324"/>
    <w:rsid w:val="0071763F"/>
    <w:rsid w:val="007239BB"/>
    <w:rsid w:val="00725B15"/>
    <w:rsid w:val="0072626F"/>
    <w:rsid w:val="007271D1"/>
    <w:rsid w:val="00730156"/>
    <w:rsid w:val="00734A32"/>
    <w:rsid w:val="007376A9"/>
    <w:rsid w:val="00741C30"/>
    <w:rsid w:val="007427E8"/>
    <w:rsid w:val="00742B11"/>
    <w:rsid w:val="007442D4"/>
    <w:rsid w:val="00745B05"/>
    <w:rsid w:val="00745C97"/>
    <w:rsid w:val="0074624E"/>
    <w:rsid w:val="00746278"/>
    <w:rsid w:val="007467B1"/>
    <w:rsid w:val="00747A5C"/>
    <w:rsid w:val="00751DD6"/>
    <w:rsid w:val="0075225F"/>
    <w:rsid w:val="007531D8"/>
    <w:rsid w:val="007540D1"/>
    <w:rsid w:val="00757486"/>
    <w:rsid w:val="0076205A"/>
    <w:rsid w:val="00764AA5"/>
    <w:rsid w:val="00764B1E"/>
    <w:rsid w:val="00764CBE"/>
    <w:rsid w:val="007654D0"/>
    <w:rsid w:val="00767552"/>
    <w:rsid w:val="00771AF0"/>
    <w:rsid w:val="00777C2C"/>
    <w:rsid w:val="00786560"/>
    <w:rsid w:val="00792751"/>
    <w:rsid w:val="00794484"/>
    <w:rsid w:val="0079545C"/>
    <w:rsid w:val="00795B95"/>
    <w:rsid w:val="007B0A93"/>
    <w:rsid w:val="007B17FD"/>
    <w:rsid w:val="007B40E3"/>
    <w:rsid w:val="007C18D1"/>
    <w:rsid w:val="007C2213"/>
    <w:rsid w:val="007D0118"/>
    <w:rsid w:val="007D1B7B"/>
    <w:rsid w:val="007D4A6D"/>
    <w:rsid w:val="007D6DE6"/>
    <w:rsid w:val="007E3ABB"/>
    <w:rsid w:val="007E68C6"/>
    <w:rsid w:val="007E7500"/>
    <w:rsid w:val="007F054A"/>
    <w:rsid w:val="007F4F3B"/>
    <w:rsid w:val="00801369"/>
    <w:rsid w:val="0080363E"/>
    <w:rsid w:val="00803F73"/>
    <w:rsid w:val="00810EFC"/>
    <w:rsid w:val="00814025"/>
    <w:rsid w:val="00816BEB"/>
    <w:rsid w:val="008175B6"/>
    <w:rsid w:val="00817774"/>
    <w:rsid w:val="00817FB9"/>
    <w:rsid w:val="00822447"/>
    <w:rsid w:val="00824322"/>
    <w:rsid w:val="00825A40"/>
    <w:rsid w:val="008317A8"/>
    <w:rsid w:val="008333A7"/>
    <w:rsid w:val="008336E7"/>
    <w:rsid w:val="00835696"/>
    <w:rsid w:val="008409D2"/>
    <w:rsid w:val="00841E37"/>
    <w:rsid w:val="00846F6C"/>
    <w:rsid w:val="0085282B"/>
    <w:rsid w:val="00852F7B"/>
    <w:rsid w:val="008531D8"/>
    <w:rsid w:val="00856566"/>
    <w:rsid w:val="008579CE"/>
    <w:rsid w:val="00863C06"/>
    <w:rsid w:val="0086404D"/>
    <w:rsid w:val="00866885"/>
    <w:rsid w:val="008702E8"/>
    <w:rsid w:val="0087180C"/>
    <w:rsid w:val="008742AF"/>
    <w:rsid w:val="00876E32"/>
    <w:rsid w:val="00877373"/>
    <w:rsid w:val="008804C2"/>
    <w:rsid w:val="0088104F"/>
    <w:rsid w:val="008836B8"/>
    <w:rsid w:val="0088463B"/>
    <w:rsid w:val="00885932"/>
    <w:rsid w:val="0089115D"/>
    <w:rsid w:val="008950EC"/>
    <w:rsid w:val="00895611"/>
    <w:rsid w:val="008974B4"/>
    <w:rsid w:val="00897970"/>
    <w:rsid w:val="008A49E5"/>
    <w:rsid w:val="008A5F92"/>
    <w:rsid w:val="008A6940"/>
    <w:rsid w:val="008B027D"/>
    <w:rsid w:val="008B3553"/>
    <w:rsid w:val="008B4904"/>
    <w:rsid w:val="008B6495"/>
    <w:rsid w:val="008B66E1"/>
    <w:rsid w:val="008C009E"/>
    <w:rsid w:val="008C4B38"/>
    <w:rsid w:val="008C535E"/>
    <w:rsid w:val="008C76A7"/>
    <w:rsid w:val="008D11D7"/>
    <w:rsid w:val="008D29C7"/>
    <w:rsid w:val="008D42E4"/>
    <w:rsid w:val="008D60BB"/>
    <w:rsid w:val="008D68D9"/>
    <w:rsid w:val="008D6FD6"/>
    <w:rsid w:val="008E0963"/>
    <w:rsid w:val="008E0B33"/>
    <w:rsid w:val="008E1D57"/>
    <w:rsid w:val="008E1FC8"/>
    <w:rsid w:val="008E4360"/>
    <w:rsid w:val="008E7CB2"/>
    <w:rsid w:val="008F57B0"/>
    <w:rsid w:val="008F6126"/>
    <w:rsid w:val="008F7DAD"/>
    <w:rsid w:val="009000DD"/>
    <w:rsid w:val="00900959"/>
    <w:rsid w:val="009028A1"/>
    <w:rsid w:val="00902A70"/>
    <w:rsid w:val="00904EEA"/>
    <w:rsid w:val="00907C89"/>
    <w:rsid w:val="009116CE"/>
    <w:rsid w:val="009138EC"/>
    <w:rsid w:val="00915155"/>
    <w:rsid w:val="0092508E"/>
    <w:rsid w:val="00925A8F"/>
    <w:rsid w:val="0092762E"/>
    <w:rsid w:val="00927F04"/>
    <w:rsid w:val="0093061C"/>
    <w:rsid w:val="009326FB"/>
    <w:rsid w:val="009327B6"/>
    <w:rsid w:val="0093557B"/>
    <w:rsid w:val="00936C10"/>
    <w:rsid w:val="0093750C"/>
    <w:rsid w:val="0094088E"/>
    <w:rsid w:val="009427CC"/>
    <w:rsid w:val="00944380"/>
    <w:rsid w:val="009512B4"/>
    <w:rsid w:val="00951CC9"/>
    <w:rsid w:val="00951D60"/>
    <w:rsid w:val="00955026"/>
    <w:rsid w:val="00962D7C"/>
    <w:rsid w:val="0096390B"/>
    <w:rsid w:val="0096611B"/>
    <w:rsid w:val="00966E47"/>
    <w:rsid w:val="009724A6"/>
    <w:rsid w:val="00981144"/>
    <w:rsid w:val="00982A44"/>
    <w:rsid w:val="00984DD7"/>
    <w:rsid w:val="009855AF"/>
    <w:rsid w:val="00987DC5"/>
    <w:rsid w:val="00987F41"/>
    <w:rsid w:val="00991319"/>
    <w:rsid w:val="0099245A"/>
    <w:rsid w:val="00996433"/>
    <w:rsid w:val="009A0182"/>
    <w:rsid w:val="009A2288"/>
    <w:rsid w:val="009A63D8"/>
    <w:rsid w:val="009B0286"/>
    <w:rsid w:val="009B539E"/>
    <w:rsid w:val="009B5AF4"/>
    <w:rsid w:val="009C282E"/>
    <w:rsid w:val="009C37A6"/>
    <w:rsid w:val="009C420D"/>
    <w:rsid w:val="009C4AFF"/>
    <w:rsid w:val="009C5BF5"/>
    <w:rsid w:val="009D4F6A"/>
    <w:rsid w:val="009D4F87"/>
    <w:rsid w:val="009D6335"/>
    <w:rsid w:val="009D693F"/>
    <w:rsid w:val="009D7F86"/>
    <w:rsid w:val="009E4B11"/>
    <w:rsid w:val="009F03BE"/>
    <w:rsid w:val="009F102A"/>
    <w:rsid w:val="009F3C1D"/>
    <w:rsid w:val="009F58BE"/>
    <w:rsid w:val="009F6EEE"/>
    <w:rsid w:val="00A01A40"/>
    <w:rsid w:val="00A02AA0"/>
    <w:rsid w:val="00A03909"/>
    <w:rsid w:val="00A0469F"/>
    <w:rsid w:val="00A04A40"/>
    <w:rsid w:val="00A0590F"/>
    <w:rsid w:val="00A06FCD"/>
    <w:rsid w:val="00A14C2A"/>
    <w:rsid w:val="00A17CE2"/>
    <w:rsid w:val="00A212EB"/>
    <w:rsid w:val="00A22272"/>
    <w:rsid w:val="00A2361B"/>
    <w:rsid w:val="00A25992"/>
    <w:rsid w:val="00A25A0B"/>
    <w:rsid w:val="00A26213"/>
    <w:rsid w:val="00A27636"/>
    <w:rsid w:val="00A32E66"/>
    <w:rsid w:val="00A3370B"/>
    <w:rsid w:val="00A40DFB"/>
    <w:rsid w:val="00A41251"/>
    <w:rsid w:val="00A424DC"/>
    <w:rsid w:val="00A43A71"/>
    <w:rsid w:val="00A45103"/>
    <w:rsid w:val="00A457AA"/>
    <w:rsid w:val="00A50D15"/>
    <w:rsid w:val="00A52185"/>
    <w:rsid w:val="00A55EF4"/>
    <w:rsid w:val="00A649E8"/>
    <w:rsid w:val="00A6507A"/>
    <w:rsid w:val="00A70BEF"/>
    <w:rsid w:val="00A71C69"/>
    <w:rsid w:val="00A758FF"/>
    <w:rsid w:val="00A81938"/>
    <w:rsid w:val="00A83270"/>
    <w:rsid w:val="00A85FC8"/>
    <w:rsid w:val="00A867B1"/>
    <w:rsid w:val="00A87FEC"/>
    <w:rsid w:val="00A90756"/>
    <w:rsid w:val="00A91ABC"/>
    <w:rsid w:val="00A9349E"/>
    <w:rsid w:val="00A943C2"/>
    <w:rsid w:val="00A95BAA"/>
    <w:rsid w:val="00A972FE"/>
    <w:rsid w:val="00A974E6"/>
    <w:rsid w:val="00AA035A"/>
    <w:rsid w:val="00AA204A"/>
    <w:rsid w:val="00AA272E"/>
    <w:rsid w:val="00AA3DE9"/>
    <w:rsid w:val="00AA5CB7"/>
    <w:rsid w:val="00AA6392"/>
    <w:rsid w:val="00AA742D"/>
    <w:rsid w:val="00AB3610"/>
    <w:rsid w:val="00AB5927"/>
    <w:rsid w:val="00AB775A"/>
    <w:rsid w:val="00AC20D3"/>
    <w:rsid w:val="00AC67BB"/>
    <w:rsid w:val="00AC7FB8"/>
    <w:rsid w:val="00AD06E5"/>
    <w:rsid w:val="00AD506F"/>
    <w:rsid w:val="00AD5846"/>
    <w:rsid w:val="00AE4BA4"/>
    <w:rsid w:val="00AE50FD"/>
    <w:rsid w:val="00AF226F"/>
    <w:rsid w:val="00AF3609"/>
    <w:rsid w:val="00AF3857"/>
    <w:rsid w:val="00AF64B8"/>
    <w:rsid w:val="00AF6D1D"/>
    <w:rsid w:val="00B00950"/>
    <w:rsid w:val="00B047B3"/>
    <w:rsid w:val="00B059B3"/>
    <w:rsid w:val="00B06DDF"/>
    <w:rsid w:val="00B10E05"/>
    <w:rsid w:val="00B145FA"/>
    <w:rsid w:val="00B15E1A"/>
    <w:rsid w:val="00B22930"/>
    <w:rsid w:val="00B25D07"/>
    <w:rsid w:val="00B262D9"/>
    <w:rsid w:val="00B27C34"/>
    <w:rsid w:val="00B344EF"/>
    <w:rsid w:val="00B35C0E"/>
    <w:rsid w:val="00B42BA0"/>
    <w:rsid w:val="00B445D6"/>
    <w:rsid w:val="00B51D59"/>
    <w:rsid w:val="00B524AA"/>
    <w:rsid w:val="00B55427"/>
    <w:rsid w:val="00B57BD1"/>
    <w:rsid w:val="00B57BE9"/>
    <w:rsid w:val="00B60383"/>
    <w:rsid w:val="00B603BC"/>
    <w:rsid w:val="00B6136A"/>
    <w:rsid w:val="00B61F33"/>
    <w:rsid w:val="00B620BA"/>
    <w:rsid w:val="00B7010A"/>
    <w:rsid w:val="00B716D8"/>
    <w:rsid w:val="00B7401F"/>
    <w:rsid w:val="00B747E0"/>
    <w:rsid w:val="00B749BD"/>
    <w:rsid w:val="00B74E54"/>
    <w:rsid w:val="00B76E10"/>
    <w:rsid w:val="00B8150B"/>
    <w:rsid w:val="00B81C43"/>
    <w:rsid w:val="00B836FB"/>
    <w:rsid w:val="00B8581B"/>
    <w:rsid w:val="00B85FB7"/>
    <w:rsid w:val="00B90263"/>
    <w:rsid w:val="00B90694"/>
    <w:rsid w:val="00B90D56"/>
    <w:rsid w:val="00B914F7"/>
    <w:rsid w:val="00B93F49"/>
    <w:rsid w:val="00B974BE"/>
    <w:rsid w:val="00B977FA"/>
    <w:rsid w:val="00B97AAD"/>
    <w:rsid w:val="00BA004F"/>
    <w:rsid w:val="00BA153D"/>
    <w:rsid w:val="00BA5608"/>
    <w:rsid w:val="00BB0114"/>
    <w:rsid w:val="00BB058E"/>
    <w:rsid w:val="00BB1882"/>
    <w:rsid w:val="00BB334E"/>
    <w:rsid w:val="00BB5A7C"/>
    <w:rsid w:val="00BB6BA6"/>
    <w:rsid w:val="00BB77EA"/>
    <w:rsid w:val="00BB7C0A"/>
    <w:rsid w:val="00BC4326"/>
    <w:rsid w:val="00BC7FCC"/>
    <w:rsid w:val="00BD08C5"/>
    <w:rsid w:val="00BD3DDB"/>
    <w:rsid w:val="00BD4FDB"/>
    <w:rsid w:val="00BD5CDE"/>
    <w:rsid w:val="00BE6778"/>
    <w:rsid w:val="00BF140D"/>
    <w:rsid w:val="00BF4303"/>
    <w:rsid w:val="00C00B15"/>
    <w:rsid w:val="00C024FA"/>
    <w:rsid w:val="00C02CDB"/>
    <w:rsid w:val="00C0552C"/>
    <w:rsid w:val="00C05C1E"/>
    <w:rsid w:val="00C12FED"/>
    <w:rsid w:val="00C138C7"/>
    <w:rsid w:val="00C2078B"/>
    <w:rsid w:val="00C20EAA"/>
    <w:rsid w:val="00C24DED"/>
    <w:rsid w:val="00C2760E"/>
    <w:rsid w:val="00C27FB6"/>
    <w:rsid w:val="00C34F8A"/>
    <w:rsid w:val="00C36CB4"/>
    <w:rsid w:val="00C433A7"/>
    <w:rsid w:val="00C4565F"/>
    <w:rsid w:val="00C471BD"/>
    <w:rsid w:val="00C51282"/>
    <w:rsid w:val="00C51707"/>
    <w:rsid w:val="00C5396E"/>
    <w:rsid w:val="00C60EC6"/>
    <w:rsid w:val="00C61486"/>
    <w:rsid w:val="00C63EA6"/>
    <w:rsid w:val="00C646D6"/>
    <w:rsid w:val="00C6794D"/>
    <w:rsid w:val="00C73049"/>
    <w:rsid w:val="00C76043"/>
    <w:rsid w:val="00C77C54"/>
    <w:rsid w:val="00C80B9A"/>
    <w:rsid w:val="00C82AD0"/>
    <w:rsid w:val="00C90331"/>
    <w:rsid w:val="00C90B8E"/>
    <w:rsid w:val="00C91264"/>
    <w:rsid w:val="00C924B7"/>
    <w:rsid w:val="00C9259C"/>
    <w:rsid w:val="00C92F2B"/>
    <w:rsid w:val="00C9476C"/>
    <w:rsid w:val="00C95AEC"/>
    <w:rsid w:val="00CA1382"/>
    <w:rsid w:val="00CA13E9"/>
    <w:rsid w:val="00CA2181"/>
    <w:rsid w:val="00CA4679"/>
    <w:rsid w:val="00CA5070"/>
    <w:rsid w:val="00CA7B1B"/>
    <w:rsid w:val="00CB23F0"/>
    <w:rsid w:val="00CB2EEA"/>
    <w:rsid w:val="00CB323F"/>
    <w:rsid w:val="00CB3B07"/>
    <w:rsid w:val="00CB3EB7"/>
    <w:rsid w:val="00CB59C2"/>
    <w:rsid w:val="00CC1677"/>
    <w:rsid w:val="00CC2041"/>
    <w:rsid w:val="00CC5B0A"/>
    <w:rsid w:val="00CD0AE8"/>
    <w:rsid w:val="00CD4561"/>
    <w:rsid w:val="00CD46F4"/>
    <w:rsid w:val="00CD4F5E"/>
    <w:rsid w:val="00CD6011"/>
    <w:rsid w:val="00CD6B27"/>
    <w:rsid w:val="00CE2240"/>
    <w:rsid w:val="00CE2828"/>
    <w:rsid w:val="00CE2B90"/>
    <w:rsid w:val="00CE3E17"/>
    <w:rsid w:val="00CE76CD"/>
    <w:rsid w:val="00CE7C92"/>
    <w:rsid w:val="00CF5056"/>
    <w:rsid w:val="00CF5A44"/>
    <w:rsid w:val="00D0001C"/>
    <w:rsid w:val="00D0106C"/>
    <w:rsid w:val="00D02619"/>
    <w:rsid w:val="00D02907"/>
    <w:rsid w:val="00D04ECB"/>
    <w:rsid w:val="00D05DF5"/>
    <w:rsid w:val="00D06ADE"/>
    <w:rsid w:val="00D167DC"/>
    <w:rsid w:val="00D236B4"/>
    <w:rsid w:val="00D237B4"/>
    <w:rsid w:val="00D24F47"/>
    <w:rsid w:val="00D26465"/>
    <w:rsid w:val="00D26DF4"/>
    <w:rsid w:val="00D352E3"/>
    <w:rsid w:val="00D36092"/>
    <w:rsid w:val="00D441BB"/>
    <w:rsid w:val="00D4711D"/>
    <w:rsid w:val="00D501B3"/>
    <w:rsid w:val="00D50DA9"/>
    <w:rsid w:val="00D512C3"/>
    <w:rsid w:val="00D515F3"/>
    <w:rsid w:val="00D52CE0"/>
    <w:rsid w:val="00D56659"/>
    <w:rsid w:val="00D64F71"/>
    <w:rsid w:val="00D7089D"/>
    <w:rsid w:val="00D712C1"/>
    <w:rsid w:val="00D77EE9"/>
    <w:rsid w:val="00D80789"/>
    <w:rsid w:val="00D81098"/>
    <w:rsid w:val="00D8234F"/>
    <w:rsid w:val="00D828EE"/>
    <w:rsid w:val="00D846EC"/>
    <w:rsid w:val="00D8497F"/>
    <w:rsid w:val="00D866AE"/>
    <w:rsid w:val="00D873FA"/>
    <w:rsid w:val="00D8786C"/>
    <w:rsid w:val="00D91D70"/>
    <w:rsid w:val="00D92AD4"/>
    <w:rsid w:val="00D95046"/>
    <w:rsid w:val="00D95606"/>
    <w:rsid w:val="00D964B6"/>
    <w:rsid w:val="00D96A49"/>
    <w:rsid w:val="00DA03E2"/>
    <w:rsid w:val="00DA0880"/>
    <w:rsid w:val="00DA4129"/>
    <w:rsid w:val="00DA50C0"/>
    <w:rsid w:val="00DA52A3"/>
    <w:rsid w:val="00DA5BEB"/>
    <w:rsid w:val="00DA7B47"/>
    <w:rsid w:val="00DB3CAF"/>
    <w:rsid w:val="00DB41C9"/>
    <w:rsid w:val="00DB53B3"/>
    <w:rsid w:val="00DC05CC"/>
    <w:rsid w:val="00DC06D9"/>
    <w:rsid w:val="00DC2767"/>
    <w:rsid w:val="00DC45F2"/>
    <w:rsid w:val="00DC50C5"/>
    <w:rsid w:val="00DC56CC"/>
    <w:rsid w:val="00DC7168"/>
    <w:rsid w:val="00DC7BC0"/>
    <w:rsid w:val="00DD1C77"/>
    <w:rsid w:val="00DD2D56"/>
    <w:rsid w:val="00DD3936"/>
    <w:rsid w:val="00DD50BE"/>
    <w:rsid w:val="00DD6743"/>
    <w:rsid w:val="00DD72ED"/>
    <w:rsid w:val="00DE19EB"/>
    <w:rsid w:val="00DE2A7F"/>
    <w:rsid w:val="00DE311E"/>
    <w:rsid w:val="00DE50ED"/>
    <w:rsid w:val="00DE5118"/>
    <w:rsid w:val="00DF090B"/>
    <w:rsid w:val="00DF6B2C"/>
    <w:rsid w:val="00E004D4"/>
    <w:rsid w:val="00E0234D"/>
    <w:rsid w:val="00E04382"/>
    <w:rsid w:val="00E04CC5"/>
    <w:rsid w:val="00E059F6"/>
    <w:rsid w:val="00E07430"/>
    <w:rsid w:val="00E103A3"/>
    <w:rsid w:val="00E10A68"/>
    <w:rsid w:val="00E12956"/>
    <w:rsid w:val="00E13446"/>
    <w:rsid w:val="00E1463C"/>
    <w:rsid w:val="00E23496"/>
    <w:rsid w:val="00E24AB5"/>
    <w:rsid w:val="00E250F4"/>
    <w:rsid w:val="00E25ED0"/>
    <w:rsid w:val="00E30BED"/>
    <w:rsid w:val="00E33B2C"/>
    <w:rsid w:val="00E410FB"/>
    <w:rsid w:val="00E42C27"/>
    <w:rsid w:val="00E45908"/>
    <w:rsid w:val="00E4592F"/>
    <w:rsid w:val="00E51922"/>
    <w:rsid w:val="00E52E74"/>
    <w:rsid w:val="00E535EE"/>
    <w:rsid w:val="00E54CE4"/>
    <w:rsid w:val="00E55398"/>
    <w:rsid w:val="00E575AB"/>
    <w:rsid w:val="00E62186"/>
    <w:rsid w:val="00E63489"/>
    <w:rsid w:val="00E67CCB"/>
    <w:rsid w:val="00E70B74"/>
    <w:rsid w:val="00E72EFA"/>
    <w:rsid w:val="00E76504"/>
    <w:rsid w:val="00E804DA"/>
    <w:rsid w:val="00E82306"/>
    <w:rsid w:val="00E842A3"/>
    <w:rsid w:val="00E842BB"/>
    <w:rsid w:val="00E85902"/>
    <w:rsid w:val="00E86B19"/>
    <w:rsid w:val="00E87C02"/>
    <w:rsid w:val="00E953C8"/>
    <w:rsid w:val="00EA14D9"/>
    <w:rsid w:val="00EA1C0C"/>
    <w:rsid w:val="00EA1C24"/>
    <w:rsid w:val="00EA5516"/>
    <w:rsid w:val="00EB255F"/>
    <w:rsid w:val="00EB3E4A"/>
    <w:rsid w:val="00EB4A9D"/>
    <w:rsid w:val="00EB796E"/>
    <w:rsid w:val="00EC0646"/>
    <w:rsid w:val="00EC262C"/>
    <w:rsid w:val="00EC60BC"/>
    <w:rsid w:val="00EC69BF"/>
    <w:rsid w:val="00ED0F77"/>
    <w:rsid w:val="00ED29D6"/>
    <w:rsid w:val="00ED32C8"/>
    <w:rsid w:val="00ED3911"/>
    <w:rsid w:val="00ED59DB"/>
    <w:rsid w:val="00ED71C1"/>
    <w:rsid w:val="00EE01CE"/>
    <w:rsid w:val="00EE0758"/>
    <w:rsid w:val="00EE33E5"/>
    <w:rsid w:val="00EE606C"/>
    <w:rsid w:val="00EE7138"/>
    <w:rsid w:val="00EE7831"/>
    <w:rsid w:val="00EF6612"/>
    <w:rsid w:val="00EF7A61"/>
    <w:rsid w:val="00F040F1"/>
    <w:rsid w:val="00F070C7"/>
    <w:rsid w:val="00F078BE"/>
    <w:rsid w:val="00F07E8A"/>
    <w:rsid w:val="00F10C3D"/>
    <w:rsid w:val="00F1260A"/>
    <w:rsid w:val="00F133DC"/>
    <w:rsid w:val="00F15F9B"/>
    <w:rsid w:val="00F172DB"/>
    <w:rsid w:val="00F208E9"/>
    <w:rsid w:val="00F219BC"/>
    <w:rsid w:val="00F219FC"/>
    <w:rsid w:val="00F31586"/>
    <w:rsid w:val="00F339A7"/>
    <w:rsid w:val="00F37D07"/>
    <w:rsid w:val="00F40310"/>
    <w:rsid w:val="00F44863"/>
    <w:rsid w:val="00F47C62"/>
    <w:rsid w:val="00F5089E"/>
    <w:rsid w:val="00F519AD"/>
    <w:rsid w:val="00F61AA9"/>
    <w:rsid w:val="00F664CC"/>
    <w:rsid w:val="00F672D4"/>
    <w:rsid w:val="00F71C34"/>
    <w:rsid w:val="00F726F4"/>
    <w:rsid w:val="00F77A13"/>
    <w:rsid w:val="00F80C86"/>
    <w:rsid w:val="00F80E39"/>
    <w:rsid w:val="00F82653"/>
    <w:rsid w:val="00F83720"/>
    <w:rsid w:val="00F83F65"/>
    <w:rsid w:val="00F84A13"/>
    <w:rsid w:val="00F84B04"/>
    <w:rsid w:val="00F87762"/>
    <w:rsid w:val="00F96E7E"/>
    <w:rsid w:val="00FA3589"/>
    <w:rsid w:val="00FA3A1F"/>
    <w:rsid w:val="00FA46B7"/>
    <w:rsid w:val="00FB022F"/>
    <w:rsid w:val="00FB0D59"/>
    <w:rsid w:val="00FB1247"/>
    <w:rsid w:val="00FB3644"/>
    <w:rsid w:val="00FB4BDA"/>
    <w:rsid w:val="00FB67CF"/>
    <w:rsid w:val="00FC2927"/>
    <w:rsid w:val="00FC31B1"/>
    <w:rsid w:val="00FC4939"/>
    <w:rsid w:val="00FC6F73"/>
    <w:rsid w:val="00FD084B"/>
    <w:rsid w:val="00FE0182"/>
    <w:rsid w:val="00FE1789"/>
    <w:rsid w:val="00FE1D8B"/>
    <w:rsid w:val="00FE250C"/>
    <w:rsid w:val="00FE2617"/>
    <w:rsid w:val="00FE3E9B"/>
    <w:rsid w:val="00FE70BA"/>
    <w:rsid w:val="00FE762A"/>
    <w:rsid w:val="00FF14FC"/>
    <w:rsid w:val="00FF280A"/>
    <w:rsid w:val="00FF54C6"/>
    <w:rsid w:val="00FF5EC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BAA"/>
    <w:pPr>
      <w:spacing w:before="113" w:after="113" w:line="360" w:lineRule="auto"/>
    </w:pPr>
    <w:rPr>
      <w:rFonts w:ascii="Arial" w:hAnsi="Arial"/>
      <w:color w:val="333333"/>
    </w:rPr>
  </w:style>
  <w:style w:type="paragraph" w:styleId="Heading1">
    <w:name w:val="heading 1"/>
    <w:basedOn w:val="Normal"/>
    <w:next w:val="Normal"/>
    <w:link w:val="Heading1Char"/>
    <w:uiPriority w:val="9"/>
    <w:qFormat/>
    <w:rsid w:val="001725A1"/>
    <w:pPr>
      <w:keepNext/>
      <w:keepLines/>
      <w:numPr>
        <w:numId w:val="2"/>
      </w:numPr>
      <w:spacing w:before="340"/>
      <w:ind w:left="788" w:hanging="788"/>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411CB1"/>
    <w:pPr>
      <w:keepNext/>
      <w:keepLines/>
      <w:numPr>
        <w:ilvl w:val="1"/>
        <w:numId w:val="2"/>
      </w:numPr>
      <w:spacing w:before="227"/>
      <w:ind w:left="851" w:hanging="851"/>
      <w:outlineLvl w:val="1"/>
    </w:pPr>
    <w:rPr>
      <w:rFonts w:eastAsiaTheme="majorEastAsia" w:cstheme="majorBidi"/>
      <w:b/>
      <w:color w:val="003C69"/>
      <w:sz w:val="26"/>
      <w:szCs w:val="26"/>
      <w:lang w:val="en-US"/>
    </w:rPr>
  </w:style>
  <w:style w:type="paragraph" w:styleId="Heading3">
    <w:name w:val="heading 3"/>
    <w:basedOn w:val="Normal"/>
    <w:next w:val="Normal"/>
    <w:link w:val="Heading3Char"/>
    <w:uiPriority w:val="9"/>
    <w:unhideWhenUsed/>
    <w:qFormat/>
    <w:rsid w:val="0069472B"/>
    <w:pPr>
      <w:keepNext/>
      <w:keepLines/>
      <w:numPr>
        <w:ilvl w:val="2"/>
        <w:numId w:val="2"/>
      </w:numPr>
      <w:spacing w:before="160" w:after="120"/>
      <w:ind w:left="851" w:hanging="851"/>
      <w:outlineLvl w:val="2"/>
    </w:pPr>
    <w:rPr>
      <w:rFonts w:eastAsiaTheme="majorEastAsia" w:cstheme="majorBidi"/>
      <w:b/>
      <w:color w:val="auto"/>
      <w:szCs w:val="24"/>
      <w:lang w:val="en-US"/>
    </w:rPr>
  </w:style>
  <w:style w:type="paragraph" w:styleId="Heading4">
    <w:name w:val="heading 4"/>
    <w:basedOn w:val="Normal"/>
    <w:next w:val="Normal"/>
    <w:link w:val="Heading4Char"/>
    <w:uiPriority w:val="9"/>
    <w:unhideWhenUsed/>
    <w:rsid w:val="00E575A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F6B2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1725A1"/>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411CB1"/>
    <w:rPr>
      <w:rFonts w:ascii="Arial" w:eastAsiaTheme="majorEastAsia" w:hAnsi="Arial" w:cstheme="majorBidi"/>
      <w:b/>
      <w:color w:val="003C69"/>
      <w:sz w:val="26"/>
      <w:szCs w:val="26"/>
      <w:lang w:val="en-US"/>
    </w:rPr>
  </w:style>
  <w:style w:type="character" w:customStyle="1" w:styleId="Heading3Char">
    <w:name w:val="Heading 3 Char"/>
    <w:basedOn w:val="DefaultParagraphFont"/>
    <w:link w:val="Heading3"/>
    <w:uiPriority w:val="9"/>
    <w:rsid w:val="0069472B"/>
    <w:rPr>
      <w:rFonts w:ascii="Arial" w:eastAsiaTheme="majorEastAsia" w:hAnsi="Arial" w:cstheme="majorBidi"/>
      <w:b/>
      <w:szCs w:val="24"/>
      <w:lang w:val="en-US"/>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99"/>
    <w:qFormat/>
    <w:rsid w:val="00221611"/>
    <w:pPr>
      <w:numPr>
        <w:numId w:val="1"/>
      </w:numPr>
      <w:spacing w:after="0"/>
      <w:ind w:left="567"/>
      <w:contextualSpacing/>
      <w:jc w:val="both"/>
    </w:pPr>
  </w:style>
  <w:style w:type="table" w:styleId="TableGrid">
    <w:name w:val="Table Grid"/>
    <w:basedOn w:val="TableNormal"/>
    <w:uiPriority w:val="5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CB23F0"/>
    <w:rPr>
      <w:color w:val="3508DA"/>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221611"/>
    <w:pPr>
      <w:spacing w:after="227" w:line="280" w:lineRule="exact"/>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paragraph" w:customStyle="1" w:styleId="Plaincopy">
    <w:name w:val="Plain copy"/>
    <w:basedOn w:val="Normal"/>
    <w:link w:val="PlaincopyChar"/>
    <w:qFormat/>
    <w:rsid w:val="008409D2"/>
    <w:rPr>
      <w:color w:val="231F20"/>
    </w:rPr>
  </w:style>
  <w:style w:type="character" w:customStyle="1" w:styleId="Heading5Char">
    <w:name w:val="Heading 5 Char"/>
    <w:basedOn w:val="DefaultParagraphFont"/>
    <w:link w:val="Heading5"/>
    <w:uiPriority w:val="9"/>
    <w:semiHidden/>
    <w:rsid w:val="00DF6B2C"/>
    <w:rPr>
      <w:rFonts w:asciiTheme="majorHAnsi" w:eastAsiaTheme="majorEastAsia" w:hAnsiTheme="majorHAnsi" w:cstheme="majorBidi"/>
      <w:color w:val="1F4D78" w:themeColor="accent1" w:themeShade="7F"/>
      <w:sz w:val="24"/>
    </w:rPr>
  </w:style>
  <w:style w:type="character" w:customStyle="1" w:styleId="PlaincopyChar">
    <w:name w:val="Plain copy Char"/>
    <w:basedOn w:val="DefaultParagraphFont"/>
    <w:link w:val="Plaincopy"/>
    <w:rsid w:val="008409D2"/>
    <w:rPr>
      <w:rFonts w:ascii="Arial" w:hAnsi="Arial"/>
      <w:color w:val="231F20"/>
      <w:sz w:val="24"/>
    </w:rPr>
  </w:style>
  <w:style w:type="paragraph" w:customStyle="1" w:styleId="Para">
    <w:name w:val="Para"/>
    <w:basedOn w:val="Normal"/>
    <w:next w:val="Normal"/>
    <w:rsid w:val="00DF6B2C"/>
    <w:pPr>
      <w:tabs>
        <w:tab w:val="left" w:pos="567"/>
        <w:tab w:val="left" w:pos="1134"/>
        <w:tab w:val="left" w:pos="1701"/>
      </w:tabs>
      <w:spacing w:before="120" w:after="0" w:line="240" w:lineRule="auto"/>
    </w:pPr>
    <w:rPr>
      <w:rFonts w:ascii="Times New Roman" w:eastAsia="Times New Roman" w:hAnsi="Times New Roman" w:cs="Times New Roman"/>
      <w:color w:val="auto"/>
      <w:szCs w:val="20"/>
      <w:lang w:eastAsia="en-AU"/>
    </w:rPr>
  </w:style>
  <w:style w:type="table" w:customStyle="1" w:styleId="DAFWA">
    <w:name w:val="DAFWA"/>
    <w:basedOn w:val="TableNormal"/>
    <w:uiPriority w:val="99"/>
    <w:rsid w:val="00113EF7"/>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AA3DE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C4A4C"/>
    <w:rPr>
      <w:color w:val="808080"/>
    </w:rPr>
  </w:style>
  <w:style w:type="paragraph" w:styleId="TOCHeading">
    <w:name w:val="TOC Heading"/>
    <w:basedOn w:val="Heading1"/>
    <w:next w:val="Normal"/>
    <w:uiPriority w:val="39"/>
    <w:unhideWhenUsed/>
    <w:qFormat/>
    <w:rsid w:val="008E1FC8"/>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EE0758"/>
    <w:pPr>
      <w:tabs>
        <w:tab w:val="right" w:leader="dot" w:pos="9016"/>
      </w:tabs>
      <w:spacing w:before="240" w:after="0" w:line="240" w:lineRule="auto"/>
      <w:ind w:left="425" w:hanging="425"/>
    </w:pPr>
    <w:rPr>
      <w:noProof/>
    </w:rPr>
  </w:style>
  <w:style w:type="paragraph" w:styleId="TOC2">
    <w:name w:val="toc 2"/>
    <w:basedOn w:val="Normal"/>
    <w:next w:val="Normal"/>
    <w:autoRedefine/>
    <w:uiPriority w:val="39"/>
    <w:unhideWhenUsed/>
    <w:qFormat/>
    <w:rsid w:val="001D59C1"/>
    <w:pPr>
      <w:tabs>
        <w:tab w:val="left" w:pos="993"/>
        <w:tab w:val="right" w:leader="dot" w:pos="9016"/>
      </w:tabs>
      <w:spacing w:before="120" w:after="60" w:line="320" w:lineRule="exact"/>
      <w:ind w:left="425"/>
    </w:pPr>
    <w:rPr>
      <w:noProof/>
    </w:rPr>
  </w:style>
  <w:style w:type="paragraph" w:styleId="TOC3">
    <w:name w:val="toc 3"/>
    <w:basedOn w:val="Normal"/>
    <w:next w:val="Normal"/>
    <w:autoRedefine/>
    <w:uiPriority w:val="39"/>
    <w:unhideWhenUsed/>
    <w:qFormat/>
    <w:rsid w:val="008E1FC8"/>
    <w:pPr>
      <w:spacing w:after="100"/>
      <w:ind w:left="480"/>
    </w:pPr>
  </w:style>
  <w:style w:type="character" w:styleId="CommentReference">
    <w:name w:val="annotation reference"/>
    <w:basedOn w:val="DefaultParagraphFont"/>
    <w:uiPriority w:val="99"/>
    <w:semiHidden/>
    <w:unhideWhenUsed/>
    <w:rsid w:val="00AB3610"/>
    <w:rPr>
      <w:sz w:val="16"/>
      <w:szCs w:val="16"/>
    </w:rPr>
  </w:style>
  <w:style w:type="paragraph" w:styleId="CommentText">
    <w:name w:val="annotation text"/>
    <w:basedOn w:val="Normal"/>
    <w:link w:val="CommentTextChar"/>
    <w:uiPriority w:val="99"/>
    <w:unhideWhenUsed/>
    <w:rsid w:val="00AB3610"/>
    <w:pPr>
      <w:spacing w:line="240" w:lineRule="auto"/>
    </w:pPr>
    <w:rPr>
      <w:sz w:val="20"/>
      <w:szCs w:val="20"/>
    </w:rPr>
  </w:style>
  <w:style w:type="character" w:customStyle="1" w:styleId="CommentTextChar">
    <w:name w:val="Comment Text Char"/>
    <w:basedOn w:val="DefaultParagraphFont"/>
    <w:link w:val="CommentText"/>
    <w:uiPriority w:val="99"/>
    <w:rsid w:val="00AB361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AB3610"/>
    <w:rPr>
      <w:b/>
      <w:bCs/>
    </w:rPr>
  </w:style>
  <w:style w:type="character" w:customStyle="1" w:styleId="CommentSubjectChar">
    <w:name w:val="Comment Subject Char"/>
    <w:basedOn w:val="CommentTextChar"/>
    <w:link w:val="CommentSubject"/>
    <w:uiPriority w:val="99"/>
    <w:semiHidden/>
    <w:rsid w:val="00AB3610"/>
    <w:rPr>
      <w:rFonts w:ascii="Arial" w:hAnsi="Arial"/>
      <w:b/>
      <w:bCs/>
      <w:color w:val="404040" w:themeColor="text1" w:themeTint="BF"/>
      <w:sz w:val="20"/>
      <w:szCs w:val="20"/>
    </w:rPr>
  </w:style>
  <w:style w:type="paragraph" w:styleId="Revision">
    <w:name w:val="Revision"/>
    <w:hidden/>
    <w:uiPriority w:val="99"/>
    <w:semiHidden/>
    <w:rsid w:val="00AB3610"/>
    <w:pPr>
      <w:spacing w:after="0" w:line="240" w:lineRule="auto"/>
    </w:pPr>
    <w:rPr>
      <w:rFonts w:ascii="Arial" w:hAnsi="Arial"/>
      <w:color w:val="404040" w:themeColor="text1" w:themeTint="BF"/>
      <w:sz w:val="24"/>
    </w:rPr>
  </w:style>
  <w:style w:type="paragraph" w:styleId="NormalWeb">
    <w:name w:val="Normal (Web)"/>
    <w:basedOn w:val="Normal"/>
    <w:uiPriority w:val="99"/>
    <w:unhideWhenUsed/>
    <w:rsid w:val="00E07430"/>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apple-converted-space">
    <w:name w:val="apple-converted-space"/>
    <w:basedOn w:val="DefaultParagraphFont"/>
    <w:rsid w:val="00E250F4"/>
  </w:style>
  <w:style w:type="character" w:customStyle="1" w:styleId="Heading4Char">
    <w:name w:val="Heading 4 Char"/>
    <w:basedOn w:val="DefaultParagraphFont"/>
    <w:link w:val="Heading4"/>
    <w:uiPriority w:val="9"/>
    <w:rsid w:val="00E575AB"/>
    <w:rPr>
      <w:rFonts w:asciiTheme="majorHAnsi" w:eastAsiaTheme="majorEastAsia" w:hAnsiTheme="majorHAnsi" w:cstheme="majorBidi"/>
      <w:b/>
      <w:bCs/>
      <w:i/>
      <w:iCs/>
      <w:color w:val="5B9BD5" w:themeColor="accent1"/>
    </w:rPr>
  </w:style>
  <w:style w:type="character" w:customStyle="1" w:styleId="watch-title">
    <w:name w:val="watch-title"/>
    <w:basedOn w:val="DefaultParagraphFont"/>
    <w:rsid w:val="00B7010A"/>
  </w:style>
  <w:style w:type="paragraph" w:customStyle="1" w:styleId="NoParagraphStyle">
    <w:name w:val="[No Paragraph Style]"/>
    <w:rsid w:val="00B6136A"/>
    <w:pPr>
      <w:autoSpaceDE w:val="0"/>
      <w:autoSpaceDN w:val="0"/>
      <w:adjustRightInd w:val="0"/>
      <w:spacing w:after="0" w:line="288" w:lineRule="auto"/>
      <w:textAlignment w:val="center"/>
    </w:pPr>
    <w:rPr>
      <w:rFonts w:ascii="Times" w:hAnsi="Times" w:cs="Times"/>
      <w:color w:val="000000"/>
      <w:sz w:val="24"/>
      <w:szCs w:val="24"/>
      <w:lang w:val="en-GB"/>
    </w:rPr>
  </w:style>
  <w:style w:type="paragraph" w:styleId="BodyText">
    <w:name w:val="Body Text"/>
    <w:basedOn w:val="Normal"/>
    <w:link w:val="BodyTextChar"/>
    <w:uiPriority w:val="99"/>
    <w:rsid w:val="00B6136A"/>
    <w:pPr>
      <w:suppressAutoHyphens/>
      <w:autoSpaceDE w:val="0"/>
      <w:autoSpaceDN w:val="0"/>
      <w:adjustRightInd w:val="0"/>
      <w:spacing w:before="170" w:after="0" w:line="288" w:lineRule="auto"/>
      <w:textAlignment w:val="center"/>
    </w:pPr>
    <w:rPr>
      <w:rFonts w:cs="Arial"/>
      <w:color w:val="000000"/>
      <w:lang w:val="en-GB"/>
    </w:rPr>
  </w:style>
  <w:style w:type="character" w:customStyle="1" w:styleId="BodyTextChar">
    <w:name w:val="Body Text Char"/>
    <w:basedOn w:val="DefaultParagraphFont"/>
    <w:link w:val="BodyText"/>
    <w:uiPriority w:val="99"/>
    <w:rsid w:val="00B6136A"/>
    <w:rPr>
      <w:rFonts w:ascii="Arial" w:hAnsi="Arial" w:cs="Arial"/>
      <w:color w:val="000000"/>
      <w:lang w:val="en-GB"/>
    </w:rPr>
  </w:style>
  <w:style w:type="paragraph" w:customStyle="1" w:styleId="subheading">
    <w:name w:val="subheading"/>
    <w:basedOn w:val="BodyText"/>
    <w:uiPriority w:val="99"/>
    <w:rsid w:val="00B6136A"/>
    <w:rPr>
      <w:b/>
      <w:bCs/>
      <w:sz w:val="24"/>
      <w:szCs w:val="24"/>
    </w:rPr>
  </w:style>
  <w:style w:type="paragraph" w:customStyle="1" w:styleId="subheading2">
    <w:name w:val="subheading2"/>
    <w:basedOn w:val="subheading"/>
    <w:uiPriority w:val="99"/>
    <w:rsid w:val="00B6136A"/>
    <w:rPr>
      <w:b w:val="0"/>
      <w:bCs w:val="0"/>
      <w:i/>
      <w:iCs/>
      <w:sz w:val="22"/>
      <w:szCs w:val="22"/>
    </w:rPr>
  </w:style>
  <w:style w:type="paragraph" w:customStyle="1" w:styleId="tabletext">
    <w:name w:val="table text"/>
    <w:basedOn w:val="BodyText"/>
    <w:uiPriority w:val="99"/>
    <w:rsid w:val="00B6136A"/>
    <w:pPr>
      <w:tabs>
        <w:tab w:val="left" w:pos="863"/>
      </w:tabs>
      <w:ind w:left="880" w:hanging="880"/>
    </w:pPr>
    <w:rPr>
      <w:b/>
      <w:bCs/>
    </w:rPr>
  </w:style>
  <w:style w:type="paragraph" w:customStyle="1" w:styleId="bullet">
    <w:name w:val="bullet"/>
    <w:basedOn w:val="BodyText"/>
    <w:uiPriority w:val="99"/>
    <w:rsid w:val="00B6136A"/>
    <w:pPr>
      <w:tabs>
        <w:tab w:val="left" w:pos="283"/>
      </w:tabs>
      <w:ind w:left="283" w:hanging="283"/>
    </w:pPr>
  </w:style>
  <w:style w:type="table" w:customStyle="1" w:styleId="dafwa0">
    <w:name w:val="dafwa"/>
    <w:basedOn w:val="TableNormal"/>
    <w:uiPriority w:val="99"/>
    <w:rsid w:val="00FA46B7"/>
    <w:pPr>
      <w:spacing w:before="20" w:after="20" w:line="240" w:lineRule="auto"/>
    </w:pPr>
    <w:rPr>
      <w:color w:val="333333"/>
    </w:rPr>
    <w:tblPr>
      <w:tblStyleRowBandSize w:val="1"/>
      <w:tblInd w:w="0" w:type="dxa"/>
      <w:tblCellMar>
        <w:top w:w="0" w:type="dxa"/>
        <w:left w:w="108" w:type="dxa"/>
        <w:bottom w:w="0" w:type="dxa"/>
        <w:right w:w="108" w:type="dxa"/>
      </w:tblCellMar>
    </w:tblPr>
    <w:tblStylePr w:type="firstRow">
      <w:pPr>
        <w:wordWrap/>
        <w:spacing w:beforeLines="60" w:beforeAutospacing="0" w:afterLines="60" w:afterAutospacing="0"/>
      </w:pPr>
      <w:rPr>
        <w:rFonts w:ascii="Arial" w:hAnsi="Arial"/>
        <w:color w:val="F2F2F2" w:themeColor="background1" w:themeShade="F2"/>
        <w:sz w:val="22"/>
      </w:rPr>
      <w:tblPr/>
      <w:tcPr>
        <w:shd w:val="clear" w:color="auto" w:fill="007D57"/>
      </w:tcPr>
    </w:tblStylePr>
    <w:tblStylePr w:type="band1Horz">
      <w:pPr>
        <w:wordWrap/>
        <w:spacing w:beforeLines="0" w:beforeAutospacing="0" w:afterLines="0" w:afterAutospacing="0"/>
      </w:pPr>
      <w:rPr>
        <w:rFonts w:ascii="Arial" w:hAnsi="Arial"/>
        <w:color w:val="333333"/>
      </w:rPr>
      <w:tblPr/>
      <w:tcPr>
        <w:shd w:val="clear" w:color="auto" w:fill="FFFFFF" w:themeFill="background1"/>
      </w:tcPr>
    </w:tblStylePr>
    <w:tblStylePr w:type="band2Horz">
      <w:pPr>
        <w:wordWrap/>
        <w:spacing w:beforeLines="60" w:beforeAutospacing="0" w:afterLines="60" w:afterAutospacing="0"/>
      </w:pPr>
      <w:rPr>
        <w:rFonts w:ascii="Arial" w:hAnsi="Arial"/>
        <w:color w:val="333333"/>
        <w:sz w:val="22"/>
      </w:rPr>
      <w:tblPr/>
      <w:tcPr>
        <w:shd w:val="clear" w:color="auto" w:fill="D9D9D9" w:themeFill="background1" w:themeFillShade="D9"/>
      </w:tcPr>
    </w:tblStylePr>
  </w:style>
  <w:style w:type="paragraph" w:customStyle="1" w:styleId="Pa3">
    <w:name w:val="Pa3"/>
    <w:basedOn w:val="Default"/>
    <w:next w:val="Default"/>
    <w:uiPriority w:val="99"/>
    <w:rsid w:val="008D68D9"/>
    <w:pPr>
      <w:spacing w:line="221" w:lineRule="atLeast"/>
    </w:pPr>
    <w:rPr>
      <w:color w:val="auto"/>
    </w:rPr>
  </w:style>
  <w:style w:type="character" w:customStyle="1" w:styleId="A4">
    <w:name w:val="A4"/>
    <w:uiPriority w:val="99"/>
    <w:rsid w:val="008D68D9"/>
    <w:rPr>
      <w:color w:val="211D1E"/>
      <w:sz w:val="20"/>
      <w:szCs w:val="20"/>
    </w:rPr>
  </w:style>
  <w:style w:type="paragraph" w:customStyle="1" w:styleId="Pa14">
    <w:name w:val="Pa14"/>
    <w:basedOn w:val="Default"/>
    <w:next w:val="Default"/>
    <w:uiPriority w:val="99"/>
    <w:rsid w:val="008D68D9"/>
    <w:pPr>
      <w:spacing w:line="22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BAA"/>
    <w:pPr>
      <w:spacing w:before="113" w:after="113" w:line="360" w:lineRule="auto"/>
    </w:pPr>
    <w:rPr>
      <w:rFonts w:ascii="Arial" w:hAnsi="Arial"/>
      <w:color w:val="333333"/>
    </w:rPr>
  </w:style>
  <w:style w:type="paragraph" w:styleId="Heading1">
    <w:name w:val="heading 1"/>
    <w:basedOn w:val="Normal"/>
    <w:next w:val="Normal"/>
    <w:link w:val="Heading1Char"/>
    <w:uiPriority w:val="9"/>
    <w:qFormat/>
    <w:rsid w:val="001725A1"/>
    <w:pPr>
      <w:keepNext/>
      <w:keepLines/>
      <w:numPr>
        <w:numId w:val="2"/>
      </w:numPr>
      <w:spacing w:before="340"/>
      <w:ind w:left="788" w:hanging="788"/>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411CB1"/>
    <w:pPr>
      <w:keepNext/>
      <w:keepLines/>
      <w:numPr>
        <w:ilvl w:val="1"/>
        <w:numId w:val="2"/>
      </w:numPr>
      <w:spacing w:before="227"/>
      <w:ind w:left="851" w:hanging="851"/>
      <w:outlineLvl w:val="1"/>
    </w:pPr>
    <w:rPr>
      <w:rFonts w:eastAsiaTheme="majorEastAsia" w:cstheme="majorBidi"/>
      <w:b/>
      <w:color w:val="003C69"/>
      <w:sz w:val="26"/>
      <w:szCs w:val="26"/>
      <w:lang w:val="en-US"/>
    </w:rPr>
  </w:style>
  <w:style w:type="paragraph" w:styleId="Heading3">
    <w:name w:val="heading 3"/>
    <w:basedOn w:val="Normal"/>
    <w:next w:val="Normal"/>
    <w:link w:val="Heading3Char"/>
    <w:uiPriority w:val="9"/>
    <w:unhideWhenUsed/>
    <w:qFormat/>
    <w:rsid w:val="0069472B"/>
    <w:pPr>
      <w:keepNext/>
      <w:keepLines/>
      <w:numPr>
        <w:ilvl w:val="2"/>
        <w:numId w:val="2"/>
      </w:numPr>
      <w:spacing w:before="160" w:after="120"/>
      <w:ind w:left="851" w:hanging="851"/>
      <w:outlineLvl w:val="2"/>
    </w:pPr>
    <w:rPr>
      <w:rFonts w:eastAsiaTheme="majorEastAsia" w:cstheme="majorBidi"/>
      <w:b/>
      <w:color w:val="auto"/>
      <w:szCs w:val="24"/>
      <w:lang w:val="en-US"/>
    </w:rPr>
  </w:style>
  <w:style w:type="paragraph" w:styleId="Heading4">
    <w:name w:val="heading 4"/>
    <w:basedOn w:val="Normal"/>
    <w:next w:val="Normal"/>
    <w:link w:val="Heading4Char"/>
    <w:uiPriority w:val="9"/>
    <w:unhideWhenUsed/>
    <w:rsid w:val="00E575A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F6B2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1725A1"/>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411CB1"/>
    <w:rPr>
      <w:rFonts w:ascii="Arial" w:eastAsiaTheme="majorEastAsia" w:hAnsi="Arial" w:cstheme="majorBidi"/>
      <w:b/>
      <w:color w:val="003C69"/>
      <w:sz w:val="26"/>
      <w:szCs w:val="26"/>
      <w:lang w:val="en-US"/>
    </w:rPr>
  </w:style>
  <w:style w:type="character" w:customStyle="1" w:styleId="Heading3Char">
    <w:name w:val="Heading 3 Char"/>
    <w:basedOn w:val="DefaultParagraphFont"/>
    <w:link w:val="Heading3"/>
    <w:uiPriority w:val="9"/>
    <w:rsid w:val="0069472B"/>
    <w:rPr>
      <w:rFonts w:ascii="Arial" w:eastAsiaTheme="majorEastAsia" w:hAnsi="Arial" w:cstheme="majorBidi"/>
      <w:b/>
      <w:szCs w:val="24"/>
      <w:lang w:val="en-US"/>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99"/>
    <w:qFormat/>
    <w:rsid w:val="00221611"/>
    <w:pPr>
      <w:numPr>
        <w:numId w:val="1"/>
      </w:numPr>
      <w:spacing w:after="0"/>
      <w:ind w:left="567"/>
      <w:contextualSpacing/>
      <w:jc w:val="both"/>
    </w:pPr>
  </w:style>
  <w:style w:type="table" w:styleId="TableGrid">
    <w:name w:val="Table Grid"/>
    <w:basedOn w:val="TableNormal"/>
    <w:uiPriority w:val="5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CB23F0"/>
    <w:rPr>
      <w:color w:val="3508DA"/>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221611"/>
    <w:pPr>
      <w:spacing w:after="227" w:line="280" w:lineRule="exact"/>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paragraph" w:customStyle="1" w:styleId="Plaincopy">
    <w:name w:val="Plain copy"/>
    <w:basedOn w:val="Normal"/>
    <w:link w:val="PlaincopyChar"/>
    <w:qFormat/>
    <w:rsid w:val="008409D2"/>
    <w:rPr>
      <w:color w:val="231F20"/>
    </w:rPr>
  </w:style>
  <w:style w:type="character" w:customStyle="1" w:styleId="Heading5Char">
    <w:name w:val="Heading 5 Char"/>
    <w:basedOn w:val="DefaultParagraphFont"/>
    <w:link w:val="Heading5"/>
    <w:uiPriority w:val="9"/>
    <w:semiHidden/>
    <w:rsid w:val="00DF6B2C"/>
    <w:rPr>
      <w:rFonts w:asciiTheme="majorHAnsi" w:eastAsiaTheme="majorEastAsia" w:hAnsiTheme="majorHAnsi" w:cstheme="majorBidi"/>
      <w:color w:val="1F4D78" w:themeColor="accent1" w:themeShade="7F"/>
      <w:sz w:val="24"/>
    </w:rPr>
  </w:style>
  <w:style w:type="character" w:customStyle="1" w:styleId="PlaincopyChar">
    <w:name w:val="Plain copy Char"/>
    <w:basedOn w:val="DefaultParagraphFont"/>
    <w:link w:val="Plaincopy"/>
    <w:rsid w:val="008409D2"/>
    <w:rPr>
      <w:rFonts w:ascii="Arial" w:hAnsi="Arial"/>
      <w:color w:val="231F20"/>
      <w:sz w:val="24"/>
    </w:rPr>
  </w:style>
  <w:style w:type="paragraph" w:customStyle="1" w:styleId="Para">
    <w:name w:val="Para"/>
    <w:basedOn w:val="Normal"/>
    <w:next w:val="Normal"/>
    <w:rsid w:val="00DF6B2C"/>
    <w:pPr>
      <w:tabs>
        <w:tab w:val="left" w:pos="567"/>
        <w:tab w:val="left" w:pos="1134"/>
        <w:tab w:val="left" w:pos="1701"/>
      </w:tabs>
      <w:spacing w:before="120" w:after="0" w:line="240" w:lineRule="auto"/>
    </w:pPr>
    <w:rPr>
      <w:rFonts w:ascii="Times New Roman" w:eastAsia="Times New Roman" w:hAnsi="Times New Roman" w:cs="Times New Roman"/>
      <w:color w:val="auto"/>
      <w:szCs w:val="20"/>
      <w:lang w:eastAsia="en-AU"/>
    </w:rPr>
  </w:style>
  <w:style w:type="table" w:customStyle="1" w:styleId="DAFWA">
    <w:name w:val="DAFWA"/>
    <w:basedOn w:val="TableNormal"/>
    <w:uiPriority w:val="99"/>
    <w:rsid w:val="00113EF7"/>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AA3DE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C4A4C"/>
    <w:rPr>
      <w:color w:val="808080"/>
    </w:rPr>
  </w:style>
  <w:style w:type="paragraph" w:styleId="TOCHeading">
    <w:name w:val="TOC Heading"/>
    <w:basedOn w:val="Heading1"/>
    <w:next w:val="Normal"/>
    <w:uiPriority w:val="39"/>
    <w:unhideWhenUsed/>
    <w:qFormat/>
    <w:rsid w:val="008E1FC8"/>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EE0758"/>
    <w:pPr>
      <w:tabs>
        <w:tab w:val="right" w:leader="dot" w:pos="9016"/>
      </w:tabs>
      <w:spacing w:before="240" w:after="0" w:line="240" w:lineRule="auto"/>
      <w:ind w:left="425" w:hanging="425"/>
    </w:pPr>
    <w:rPr>
      <w:noProof/>
    </w:rPr>
  </w:style>
  <w:style w:type="paragraph" w:styleId="TOC2">
    <w:name w:val="toc 2"/>
    <w:basedOn w:val="Normal"/>
    <w:next w:val="Normal"/>
    <w:autoRedefine/>
    <w:uiPriority w:val="39"/>
    <w:unhideWhenUsed/>
    <w:qFormat/>
    <w:rsid w:val="001D59C1"/>
    <w:pPr>
      <w:tabs>
        <w:tab w:val="left" w:pos="993"/>
        <w:tab w:val="right" w:leader="dot" w:pos="9016"/>
      </w:tabs>
      <w:spacing w:before="120" w:after="60" w:line="320" w:lineRule="exact"/>
      <w:ind w:left="425"/>
    </w:pPr>
    <w:rPr>
      <w:noProof/>
    </w:rPr>
  </w:style>
  <w:style w:type="paragraph" w:styleId="TOC3">
    <w:name w:val="toc 3"/>
    <w:basedOn w:val="Normal"/>
    <w:next w:val="Normal"/>
    <w:autoRedefine/>
    <w:uiPriority w:val="39"/>
    <w:unhideWhenUsed/>
    <w:qFormat/>
    <w:rsid w:val="008E1FC8"/>
    <w:pPr>
      <w:spacing w:after="100"/>
      <w:ind w:left="480"/>
    </w:pPr>
  </w:style>
  <w:style w:type="character" w:styleId="CommentReference">
    <w:name w:val="annotation reference"/>
    <w:basedOn w:val="DefaultParagraphFont"/>
    <w:uiPriority w:val="99"/>
    <w:semiHidden/>
    <w:unhideWhenUsed/>
    <w:rsid w:val="00AB3610"/>
    <w:rPr>
      <w:sz w:val="16"/>
      <w:szCs w:val="16"/>
    </w:rPr>
  </w:style>
  <w:style w:type="paragraph" w:styleId="CommentText">
    <w:name w:val="annotation text"/>
    <w:basedOn w:val="Normal"/>
    <w:link w:val="CommentTextChar"/>
    <w:uiPriority w:val="99"/>
    <w:unhideWhenUsed/>
    <w:rsid w:val="00AB3610"/>
    <w:pPr>
      <w:spacing w:line="240" w:lineRule="auto"/>
    </w:pPr>
    <w:rPr>
      <w:sz w:val="20"/>
      <w:szCs w:val="20"/>
    </w:rPr>
  </w:style>
  <w:style w:type="character" w:customStyle="1" w:styleId="CommentTextChar">
    <w:name w:val="Comment Text Char"/>
    <w:basedOn w:val="DefaultParagraphFont"/>
    <w:link w:val="CommentText"/>
    <w:uiPriority w:val="99"/>
    <w:rsid w:val="00AB361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AB3610"/>
    <w:rPr>
      <w:b/>
      <w:bCs/>
    </w:rPr>
  </w:style>
  <w:style w:type="character" w:customStyle="1" w:styleId="CommentSubjectChar">
    <w:name w:val="Comment Subject Char"/>
    <w:basedOn w:val="CommentTextChar"/>
    <w:link w:val="CommentSubject"/>
    <w:uiPriority w:val="99"/>
    <w:semiHidden/>
    <w:rsid w:val="00AB3610"/>
    <w:rPr>
      <w:rFonts w:ascii="Arial" w:hAnsi="Arial"/>
      <w:b/>
      <w:bCs/>
      <w:color w:val="404040" w:themeColor="text1" w:themeTint="BF"/>
      <w:sz w:val="20"/>
      <w:szCs w:val="20"/>
    </w:rPr>
  </w:style>
  <w:style w:type="paragraph" w:styleId="Revision">
    <w:name w:val="Revision"/>
    <w:hidden/>
    <w:uiPriority w:val="99"/>
    <w:semiHidden/>
    <w:rsid w:val="00AB3610"/>
    <w:pPr>
      <w:spacing w:after="0" w:line="240" w:lineRule="auto"/>
    </w:pPr>
    <w:rPr>
      <w:rFonts w:ascii="Arial" w:hAnsi="Arial"/>
      <w:color w:val="404040" w:themeColor="text1" w:themeTint="BF"/>
      <w:sz w:val="24"/>
    </w:rPr>
  </w:style>
  <w:style w:type="paragraph" w:styleId="NormalWeb">
    <w:name w:val="Normal (Web)"/>
    <w:basedOn w:val="Normal"/>
    <w:uiPriority w:val="99"/>
    <w:unhideWhenUsed/>
    <w:rsid w:val="00E07430"/>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apple-converted-space">
    <w:name w:val="apple-converted-space"/>
    <w:basedOn w:val="DefaultParagraphFont"/>
    <w:rsid w:val="00E250F4"/>
  </w:style>
  <w:style w:type="character" w:customStyle="1" w:styleId="Heading4Char">
    <w:name w:val="Heading 4 Char"/>
    <w:basedOn w:val="DefaultParagraphFont"/>
    <w:link w:val="Heading4"/>
    <w:uiPriority w:val="9"/>
    <w:rsid w:val="00E575AB"/>
    <w:rPr>
      <w:rFonts w:asciiTheme="majorHAnsi" w:eastAsiaTheme="majorEastAsia" w:hAnsiTheme="majorHAnsi" w:cstheme="majorBidi"/>
      <w:b/>
      <w:bCs/>
      <w:i/>
      <w:iCs/>
      <w:color w:val="5B9BD5" w:themeColor="accent1"/>
    </w:rPr>
  </w:style>
  <w:style w:type="character" w:customStyle="1" w:styleId="watch-title">
    <w:name w:val="watch-title"/>
    <w:basedOn w:val="DefaultParagraphFont"/>
    <w:rsid w:val="00B7010A"/>
  </w:style>
  <w:style w:type="paragraph" w:customStyle="1" w:styleId="NoParagraphStyle">
    <w:name w:val="[No Paragraph Style]"/>
    <w:rsid w:val="00B6136A"/>
    <w:pPr>
      <w:autoSpaceDE w:val="0"/>
      <w:autoSpaceDN w:val="0"/>
      <w:adjustRightInd w:val="0"/>
      <w:spacing w:after="0" w:line="288" w:lineRule="auto"/>
      <w:textAlignment w:val="center"/>
    </w:pPr>
    <w:rPr>
      <w:rFonts w:ascii="Times" w:hAnsi="Times" w:cs="Times"/>
      <w:color w:val="000000"/>
      <w:sz w:val="24"/>
      <w:szCs w:val="24"/>
      <w:lang w:val="en-GB"/>
    </w:rPr>
  </w:style>
  <w:style w:type="paragraph" w:styleId="BodyText">
    <w:name w:val="Body Text"/>
    <w:basedOn w:val="Normal"/>
    <w:link w:val="BodyTextChar"/>
    <w:uiPriority w:val="99"/>
    <w:rsid w:val="00B6136A"/>
    <w:pPr>
      <w:suppressAutoHyphens/>
      <w:autoSpaceDE w:val="0"/>
      <w:autoSpaceDN w:val="0"/>
      <w:adjustRightInd w:val="0"/>
      <w:spacing w:before="170" w:after="0" w:line="288" w:lineRule="auto"/>
      <w:textAlignment w:val="center"/>
    </w:pPr>
    <w:rPr>
      <w:rFonts w:cs="Arial"/>
      <w:color w:val="000000"/>
      <w:lang w:val="en-GB"/>
    </w:rPr>
  </w:style>
  <w:style w:type="character" w:customStyle="1" w:styleId="BodyTextChar">
    <w:name w:val="Body Text Char"/>
    <w:basedOn w:val="DefaultParagraphFont"/>
    <w:link w:val="BodyText"/>
    <w:uiPriority w:val="99"/>
    <w:rsid w:val="00B6136A"/>
    <w:rPr>
      <w:rFonts w:ascii="Arial" w:hAnsi="Arial" w:cs="Arial"/>
      <w:color w:val="000000"/>
      <w:lang w:val="en-GB"/>
    </w:rPr>
  </w:style>
  <w:style w:type="paragraph" w:customStyle="1" w:styleId="subheading">
    <w:name w:val="subheading"/>
    <w:basedOn w:val="BodyText"/>
    <w:uiPriority w:val="99"/>
    <w:rsid w:val="00B6136A"/>
    <w:rPr>
      <w:b/>
      <w:bCs/>
      <w:sz w:val="24"/>
      <w:szCs w:val="24"/>
    </w:rPr>
  </w:style>
  <w:style w:type="paragraph" w:customStyle="1" w:styleId="subheading2">
    <w:name w:val="subheading2"/>
    <w:basedOn w:val="subheading"/>
    <w:uiPriority w:val="99"/>
    <w:rsid w:val="00B6136A"/>
    <w:rPr>
      <w:b w:val="0"/>
      <w:bCs w:val="0"/>
      <w:i/>
      <w:iCs/>
      <w:sz w:val="22"/>
      <w:szCs w:val="22"/>
    </w:rPr>
  </w:style>
  <w:style w:type="paragraph" w:customStyle="1" w:styleId="tabletext">
    <w:name w:val="table text"/>
    <w:basedOn w:val="BodyText"/>
    <w:uiPriority w:val="99"/>
    <w:rsid w:val="00B6136A"/>
    <w:pPr>
      <w:tabs>
        <w:tab w:val="left" w:pos="863"/>
      </w:tabs>
      <w:ind w:left="880" w:hanging="880"/>
    </w:pPr>
    <w:rPr>
      <w:b/>
      <w:bCs/>
    </w:rPr>
  </w:style>
  <w:style w:type="paragraph" w:customStyle="1" w:styleId="bullet">
    <w:name w:val="bullet"/>
    <w:basedOn w:val="BodyText"/>
    <w:uiPriority w:val="99"/>
    <w:rsid w:val="00B6136A"/>
    <w:pPr>
      <w:tabs>
        <w:tab w:val="left" w:pos="283"/>
      </w:tabs>
      <w:ind w:left="283" w:hanging="283"/>
    </w:pPr>
  </w:style>
  <w:style w:type="table" w:customStyle="1" w:styleId="dafwa0">
    <w:name w:val="dafwa"/>
    <w:basedOn w:val="TableNormal"/>
    <w:uiPriority w:val="99"/>
    <w:rsid w:val="00FA46B7"/>
    <w:pPr>
      <w:spacing w:before="20" w:after="20" w:line="240" w:lineRule="auto"/>
    </w:pPr>
    <w:rPr>
      <w:color w:val="333333"/>
    </w:rPr>
    <w:tblPr>
      <w:tblStyleRowBandSize w:val="1"/>
      <w:tblInd w:w="0" w:type="dxa"/>
      <w:tblCellMar>
        <w:top w:w="0" w:type="dxa"/>
        <w:left w:w="108" w:type="dxa"/>
        <w:bottom w:w="0" w:type="dxa"/>
        <w:right w:w="108" w:type="dxa"/>
      </w:tblCellMar>
    </w:tblPr>
    <w:tblStylePr w:type="firstRow">
      <w:pPr>
        <w:wordWrap/>
        <w:spacing w:beforeLines="60" w:before="60" w:beforeAutospacing="0" w:afterLines="60" w:after="60" w:afterAutospacing="0"/>
      </w:pPr>
      <w:rPr>
        <w:rFonts w:ascii="Arial" w:hAnsi="Arial"/>
        <w:color w:val="F2F2F2" w:themeColor="background1" w:themeShade="F2"/>
        <w:sz w:val="22"/>
      </w:rPr>
      <w:tblPr/>
      <w:tcPr>
        <w:shd w:val="clear" w:color="auto" w:fill="007D57"/>
      </w:tcPr>
    </w:tblStylePr>
    <w:tblStylePr w:type="band1Horz">
      <w:pPr>
        <w:wordWrap/>
        <w:spacing w:beforeLines="0" w:before="40" w:beforeAutospacing="0" w:afterLines="0" w:after="40" w:afterAutospacing="0"/>
      </w:pPr>
      <w:rPr>
        <w:rFonts w:ascii="Arial" w:hAnsi="Arial"/>
        <w:color w:val="333333"/>
      </w:rPr>
      <w:tblPr/>
      <w:tcPr>
        <w:shd w:val="clear" w:color="auto" w:fill="FFFFFF" w:themeFill="background1"/>
      </w:tcPr>
    </w:tblStylePr>
    <w:tblStylePr w:type="band2Horz">
      <w:pPr>
        <w:wordWrap/>
        <w:spacing w:beforeLines="60" w:before="60" w:beforeAutospacing="0" w:afterLines="60" w:after="60" w:afterAutospacing="0"/>
      </w:pPr>
      <w:rPr>
        <w:rFonts w:ascii="Arial" w:hAnsi="Arial"/>
        <w:color w:val="333333"/>
        <w:sz w:val="22"/>
      </w:rPr>
      <w:tblPr/>
      <w:tcPr>
        <w:shd w:val="clear" w:color="auto" w:fill="D9D9D9" w:themeFill="background1" w:themeFillShade="D9"/>
      </w:tcPr>
    </w:tblStylePr>
  </w:style>
  <w:style w:type="paragraph" w:customStyle="1" w:styleId="Pa3">
    <w:name w:val="Pa3"/>
    <w:basedOn w:val="Default"/>
    <w:next w:val="Default"/>
    <w:uiPriority w:val="99"/>
    <w:rsid w:val="008D68D9"/>
    <w:pPr>
      <w:spacing w:line="221" w:lineRule="atLeast"/>
    </w:pPr>
    <w:rPr>
      <w:color w:val="auto"/>
    </w:rPr>
  </w:style>
  <w:style w:type="character" w:customStyle="1" w:styleId="A4">
    <w:name w:val="A4"/>
    <w:uiPriority w:val="99"/>
    <w:rsid w:val="008D68D9"/>
    <w:rPr>
      <w:color w:val="211D1E"/>
      <w:sz w:val="20"/>
      <w:szCs w:val="20"/>
    </w:rPr>
  </w:style>
  <w:style w:type="paragraph" w:customStyle="1" w:styleId="Pa14">
    <w:name w:val="Pa14"/>
    <w:basedOn w:val="Default"/>
    <w:next w:val="Default"/>
    <w:uiPriority w:val="99"/>
    <w:rsid w:val="008D68D9"/>
    <w:pPr>
      <w:spacing w:line="221" w:lineRule="atLeast"/>
    </w:pPr>
    <w:rPr>
      <w:color w:val="auto"/>
    </w:rPr>
  </w:style>
</w:styles>
</file>

<file path=word/webSettings.xml><?xml version="1.0" encoding="utf-8"?>
<w:webSettings xmlns:r="http://schemas.openxmlformats.org/officeDocument/2006/relationships" xmlns:w="http://schemas.openxmlformats.org/wordprocessingml/2006/main">
  <w:divs>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266893321">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592932460">
      <w:bodyDiv w:val="1"/>
      <w:marLeft w:val="0"/>
      <w:marRight w:val="0"/>
      <w:marTop w:val="0"/>
      <w:marBottom w:val="0"/>
      <w:divBdr>
        <w:top w:val="none" w:sz="0" w:space="0" w:color="auto"/>
        <w:left w:val="none" w:sz="0" w:space="0" w:color="auto"/>
        <w:bottom w:val="none" w:sz="0" w:space="0" w:color="auto"/>
        <w:right w:val="none" w:sz="0" w:space="0" w:color="auto"/>
      </w:divBdr>
    </w:div>
    <w:div w:id="614873356">
      <w:bodyDiv w:val="1"/>
      <w:marLeft w:val="0"/>
      <w:marRight w:val="0"/>
      <w:marTop w:val="0"/>
      <w:marBottom w:val="0"/>
      <w:divBdr>
        <w:top w:val="none" w:sz="0" w:space="0" w:color="auto"/>
        <w:left w:val="none" w:sz="0" w:space="0" w:color="auto"/>
        <w:bottom w:val="none" w:sz="0" w:space="0" w:color="auto"/>
        <w:right w:val="none" w:sz="0" w:space="0" w:color="auto"/>
      </w:divBdr>
    </w:div>
    <w:div w:id="740718810">
      <w:bodyDiv w:val="1"/>
      <w:marLeft w:val="0"/>
      <w:marRight w:val="0"/>
      <w:marTop w:val="0"/>
      <w:marBottom w:val="0"/>
      <w:divBdr>
        <w:top w:val="none" w:sz="0" w:space="0" w:color="auto"/>
        <w:left w:val="none" w:sz="0" w:space="0" w:color="auto"/>
        <w:bottom w:val="none" w:sz="0" w:space="0" w:color="auto"/>
        <w:right w:val="none" w:sz="0" w:space="0" w:color="auto"/>
      </w:divBdr>
    </w:div>
    <w:div w:id="801846182">
      <w:bodyDiv w:val="1"/>
      <w:marLeft w:val="0"/>
      <w:marRight w:val="0"/>
      <w:marTop w:val="0"/>
      <w:marBottom w:val="0"/>
      <w:divBdr>
        <w:top w:val="none" w:sz="0" w:space="0" w:color="auto"/>
        <w:left w:val="none" w:sz="0" w:space="0" w:color="auto"/>
        <w:bottom w:val="none" w:sz="0" w:space="0" w:color="auto"/>
        <w:right w:val="none" w:sz="0" w:space="0" w:color="auto"/>
      </w:divBdr>
    </w:div>
    <w:div w:id="967395167">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202547080">
      <w:bodyDiv w:val="1"/>
      <w:marLeft w:val="0"/>
      <w:marRight w:val="0"/>
      <w:marTop w:val="0"/>
      <w:marBottom w:val="0"/>
      <w:divBdr>
        <w:top w:val="none" w:sz="0" w:space="0" w:color="auto"/>
        <w:left w:val="none" w:sz="0" w:space="0" w:color="auto"/>
        <w:bottom w:val="none" w:sz="0" w:space="0" w:color="auto"/>
        <w:right w:val="none" w:sz="0" w:space="0" w:color="auto"/>
      </w:divBdr>
      <w:divsChild>
        <w:div w:id="128040826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1607538046">
      <w:bodyDiv w:val="1"/>
      <w:marLeft w:val="0"/>
      <w:marRight w:val="0"/>
      <w:marTop w:val="0"/>
      <w:marBottom w:val="0"/>
      <w:divBdr>
        <w:top w:val="none" w:sz="0" w:space="0" w:color="auto"/>
        <w:left w:val="none" w:sz="0" w:space="0" w:color="auto"/>
        <w:bottom w:val="none" w:sz="0" w:space="0" w:color="auto"/>
        <w:right w:val="none" w:sz="0" w:space="0" w:color="auto"/>
      </w:divBdr>
    </w:div>
    <w:div w:id="1816144928">
      <w:bodyDiv w:val="1"/>
      <w:marLeft w:val="0"/>
      <w:marRight w:val="0"/>
      <w:marTop w:val="0"/>
      <w:marBottom w:val="0"/>
      <w:divBdr>
        <w:top w:val="none" w:sz="0" w:space="0" w:color="auto"/>
        <w:left w:val="none" w:sz="0" w:space="0" w:color="auto"/>
        <w:bottom w:val="none" w:sz="0" w:space="0" w:color="auto"/>
        <w:right w:val="none" w:sz="0" w:space="0" w:color="auto"/>
      </w:divBdr>
    </w:div>
    <w:div w:id="1826431255">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 w:id="2103263027">
      <w:bodyDiv w:val="1"/>
      <w:marLeft w:val="0"/>
      <w:marRight w:val="0"/>
      <w:marTop w:val="0"/>
      <w:marBottom w:val="0"/>
      <w:divBdr>
        <w:top w:val="none" w:sz="0" w:space="0" w:color="auto"/>
        <w:left w:val="none" w:sz="0" w:space="0" w:color="auto"/>
        <w:bottom w:val="none" w:sz="0" w:space="0" w:color="auto"/>
        <w:right w:val="none" w:sz="0" w:space="0" w:color="auto"/>
      </w:divBdr>
      <w:divsChild>
        <w:div w:id="4747562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ic.wa.gov.au/baiting-applications" TargetMode="External"/><Relationship Id="rId18" Type="http://schemas.openxmlformats.org/officeDocument/2006/relationships/hyperlink" Target="mailto:ISPermit@agric.wa.gov.au" TargetMode="External"/><Relationship Id="rId26" Type="http://schemas.openxmlformats.org/officeDocument/2006/relationships/hyperlink" Target="http://agric.wa.gov.au/baiting-applications" TargetMode="External"/><Relationship Id="rId39" Type="http://schemas.openxmlformats.org/officeDocument/2006/relationships/hyperlink" Target="https://www.youtube.com/watch?v=6Tdq7FKxeO8" TargetMode="External"/><Relationship Id="rId21" Type="http://schemas.openxmlformats.org/officeDocument/2006/relationships/header" Target="header5.xml"/><Relationship Id="rId34" Type="http://schemas.openxmlformats.org/officeDocument/2006/relationships/hyperlink" Target="https://www.youtube.com/watch?v=6Tdq7FKxeO8" TargetMode="External"/><Relationship Id="rId42" Type="http://schemas.openxmlformats.org/officeDocument/2006/relationships/image" Target="media/image5.jpeg"/><Relationship Id="rId47" Type="http://schemas.openxmlformats.org/officeDocument/2006/relationships/hyperlink" Target="http://www.agric.wa.gov.au" TargetMode="External"/><Relationship Id="rId50" Type="http://schemas.openxmlformats.org/officeDocument/2006/relationships/footer" Target="footer8.xml"/><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biotraining@agric.wa.gov.au" TargetMode="External"/><Relationship Id="rId25" Type="http://schemas.openxmlformats.org/officeDocument/2006/relationships/hyperlink" Target="mailto:biotraining@agric.wa.gov.au" TargetMode="External"/><Relationship Id="rId33" Type="http://schemas.openxmlformats.org/officeDocument/2006/relationships/hyperlink" Target="http://www.animalcontrol.com.au/pdf/ACTA_CPE_DL_Booklet.pdf" TargetMode="External"/><Relationship Id="rId38" Type="http://schemas.openxmlformats.org/officeDocument/2006/relationships/hyperlink" Target="http://www.animalcontrol.com.au/pdf/ACTA_CPE_DL_Booklet.pdf" TargetMode="External"/><Relationship Id="rId46" Type="http://schemas.openxmlformats.org/officeDocument/2006/relationships/footer" Target="footer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agric.wa.gov.au/baiting-applications" TargetMode="External"/><Relationship Id="rId41" Type="http://schemas.openxmlformats.org/officeDocument/2006/relationships/hyperlink" Target="https://www.agric.wa.gov.au/pests-weeds-diseases/control-methods/chemicals/baits-poisons/1080"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2.health.wa.gov.au/Articles/F_I/Hazardous-chemicals" TargetMode="External"/><Relationship Id="rId32" Type="http://schemas.openxmlformats.org/officeDocument/2006/relationships/hyperlink" Target="http://www.animalcontrol.com.au/pdf/ACTA_CPE_DL_Booklet.pdf" TargetMode="External"/><Relationship Id="rId37" Type="http://schemas.openxmlformats.org/officeDocument/2006/relationships/hyperlink" Target="http://ww2.health.wa.gov.au/~/media/Files/Corporate/general%20documents/pesticides%20and%20chemicals/PDF/1080code.ashx" TargetMode="External"/><Relationship Id="rId40" Type="http://schemas.openxmlformats.org/officeDocument/2006/relationships/hyperlink" Target="https://www.agric.wa.gov.au/pests-weeds-diseases/control-methods/chemicals/baits-poisons/1080" TargetMode="External"/><Relationship Id="rId45" Type="http://schemas.openxmlformats.org/officeDocument/2006/relationships/image" Target="media/image8.jpeg"/><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2.health.wa.gov.au/Articles/F_I/Hazardous-chemicals" TargetMode="External"/><Relationship Id="rId28" Type="http://schemas.openxmlformats.org/officeDocument/2006/relationships/hyperlink" Target="http://agric.wa.gov.au/baiting-applications" TargetMode="External"/><Relationship Id="rId36" Type="http://schemas.openxmlformats.org/officeDocument/2006/relationships/hyperlink" Target="http://ww2.health.wa.gov.au/~/media/Files/Corporate/general%20documents/pesticides%20and%20chemicals/PDF/1080code.ashx" TargetMode="External"/><Relationship Id="rId49" Type="http://schemas.openxmlformats.org/officeDocument/2006/relationships/image" Target="media/image9.jpeg"/><Relationship Id="rId57"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3.jpeg"/><Relationship Id="rId44" Type="http://schemas.openxmlformats.org/officeDocument/2006/relationships/image" Target="media/image7.jpeg"/><Relationship Id="rId52" Type="http://schemas.openxmlformats.org/officeDocument/2006/relationships/image" Target="media/image11.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gric.wa.gov.au/baiting-applications" TargetMode="External"/><Relationship Id="rId22" Type="http://schemas.openxmlformats.org/officeDocument/2006/relationships/footer" Target="footer5.xml"/><Relationship Id="rId27" Type="http://schemas.openxmlformats.org/officeDocument/2006/relationships/hyperlink" Target="http://agric.wa.gov.au/baiting-applications" TargetMode="External"/><Relationship Id="rId30" Type="http://schemas.openxmlformats.org/officeDocument/2006/relationships/hyperlink" Target="https://www.agric.wa.gov.au/1080/baiting-and-poison-permits" TargetMode="External"/><Relationship Id="rId35" Type="http://schemas.openxmlformats.org/officeDocument/2006/relationships/image" Target="media/image4.jpeg"/><Relationship Id="rId43" Type="http://schemas.openxmlformats.org/officeDocument/2006/relationships/image" Target="media/image6.jpeg"/><Relationship Id="rId48" Type="http://schemas.openxmlformats.org/officeDocument/2006/relationships/footer" Target="footer7.xml"/><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erkovich\AppData\Local\Microsoft\Windows\Temporary%20Internet%20Files\Content.Outlook\QE20AY80\Template%20-%20report%20cover%20without%20imag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054D-069C-4786-A618-D783F7B8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report cover without image (2)</Template>
  <TotalTime>1</TotalTime>
  <Pages>44</Pages>
  <Words>9955</Words>
  <Characters>56748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Landholder information for the safe use and management of 1080</vt:lpstr>
    </vt:vector>
  </TitlesOfParts>
  <Company>Department of Agriculture and Food Western Australia</Company>
  <LinksUpToDate>false</LinksUpToDate>
  <CharactersWithSpaces>66570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Landholder information for the safe use and management of 1080</dc:title>
  <dc:creator>Department of Agriculture and Food, Western Australia</dc:creator>
  <cp:lastModifiedBy>Karyn Tuckett</cp:lastModifiedBy>
  <cp:revision>2</cp:revision>
  <cp:lastPrinted>2016-07-12T05:02:00Z</cp:lastPrinted>
  <dcterms:created xsi:type="dcterms:W3CDTF">2018-01-19T03:36:00Z</dcterms:created>
  <dcterms:modified xsi:type="dcterms:W3CDTF">2018-01-19T03:36:00Z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A571908</vt:lpwstr>
  </property>
  <property fmtid="{D5CDD505-2E9C-101B-9397-08002B2CF9AE}" pid="4" name="Objective-Title">
    <vt:lpwstr>Landholder information for the safe use and management of 1080</vt:lpwstr>
  </property>
  <property fmtid="{D5CDD505-2E9C-101B-9397-08002B2CF9AE}" pid="5" name="Objective-Comment">
    <vt:lpwstr/>
  </property>
  <property fmtid="{D5CDD505-2E9C-101B-9397-08002B2CF9AE}" pid="6" name="Objective-CreationStamp">
    <vt:filetime>2015-01-12T06:58:49Z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2015-04-24T05:57:32Z</vt:filetime>
  </property>
  <property fmtid="{D5CDD505-2E9C-101B-9397-08002B2CF9AE}" pid="11" name="Objective-Owner">
    <vt:lpwstr>LANOISELET Tamrika</vt:lpwstr>
  </property>
  <property fmtid="{D5CDD505-2E9C-101B-9397-08002B2CF9AE}" pid="12" name="Objective-Path">
    <vt:lpwstr>Objective Global Folder:01. DAFWA:Biosecurity and Regulation (Kevin Chennell):*External Publications - Gateway - Biosecurity and Regulation:Invasive Species Publications:Restricted Chemical Products:</vt:lpwstr>
  </property>
  <property fmtid="{D5CDD505-2E9C-101B-9397-08002B2CF9AE}" pid="13" name="Objective-Parent">
    <vt:lpwstr>Restricted Chemical Products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PM150005</vt:lpwstr>
  </property>
  <property fmtid="{D5CDD505-2E9C-101B-9397-08002B2CF9AE}" pid="19" name="Objective-Classification">
    <vt:lpwstr>[Inherited - Internal Information]</vt:lpwstr>
  </property>
  <property fmtid="{D5CDD505-2E9C-101B-9397-08002B2CF9AE}" pid="20" name="Objective-Caveats">
    <vt:lpwstr/>
  </property>
  <property fmtid="{D5CDD505-2E9C-101B-9397-08002B2CF9AE}" pid="21" name="Objective-Date Written [system]">
    <vt:filetime>2015-01-07T16:00:00Z</vt:filetime>
  </property>
  <property fmtid="{D5CDD505-2E9C-101B-9397-08002B2CF9AE}" pid="22" name="Objective-Author (if other than you) [system]">
    <vt:lpwstr>Multiple authors</vt:lpwstr>
  </property>
  <property fmtid="{D5CDD505-2E9C-101B-9397-08002B2CF9AE}" pid="23" name="Objective-Organisation [system]">
    <vt:lpwstr>DAFWA</vt:lpwstr>
  </property>
  <property fmtid="{D5CDD505-2E9C-101B-9397-08002B2CF9AE}" pid="24" name="Objective-Abstract / descriptors [system]">
    <vt:lpwstr/>
  </property>
  <property fmtid="{D5CDD505-2E9C-101B-9397-08002B2CF9AE}" pid="25" name="Objective-Allow Intranet Search [system]">
    <vt:bool>false</vt:bool>
  </property>
  <property fmtid="{D5CDD505-2E9C-101B-9397-08002B2CF9AE}" pid="26" name="Objective-Abstract or description [system]">
    <vt:lpwstr/>
  </property>
  <property fmtid="{D5CDD505-2E9C-101B-9397-08002B2CF9AE}" pid="27" name="Objective-CMS Deleted [system]">
    <vt:bool>false</vt:bool>
  </property>
  <property fmtid="{D5CDD505-2E9C-101B-9397-08002B2CF9AE}" pid="28" name="Objective-Stored In CMS [system]">
    <vt:bool>false</vt:bool>
  </property>
  <property fmtid="{D5CDD505-2E9C-101B-9397-08002B2CF9AE}" pid="29" name="Objective-CMS Id [system]">
    <vt:lpwstr>58913</vt:lpwstr>
  </property>
</Properties>
</file>